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48" w:rsidRPr="00DE2D87" w:rsidRDefault="007B3348" w:rsidP="007B33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2D87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  <w:r w:rsidR="00CA481C">
        <w:rPr>
          <w:rFonts w:ascii="Times New Roman" w:hAnsi="Times New Roman"/>
          <w:b/>
          <w:sz w:val="28"/>
          <w:szCs w:val="28"/>
        </w:rPr>
        <w:t>Волчанского</w:t>
      </w:r>
      <w:r w:rsidRPr="00DE2D87">
        <w:rPr>
          <w:rFonts w:ascii="Times New Roman" w:hAnsi="Times New Roman"/>
          <w:b/>
          <w:sz w:val="28"/>
          <w:szCs w:val="28"/>
        </w:rPr>
        <w:t xml:space="preserve"> сельского поселения  Каменского муниципального района</w:t>
      </w:r>
    </w:p>
    <w:p w:rsidR="007B3348" w:rsidRPr="00DE2D87" w:rsidRDefault="007B3348" w:rsidP="007B33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2D87">
        <w:rPr>
          <w:rFonts w:ascii="Times New Roman" w:hAnsi="Times New Roman"/>
          <w:b/>
          <w:sz w:val="28"/>
          <w:szCs w:val="28"/>
        </w:rPr>
        <w:t>Воронежской  области</w:t>
      </w:r>
    </w:p>
    <w:p w:rsidR="007B3348" w:rsidRDefault="007B3348" w:rsidP="007B3348">
      <w:pPr>
        <w:jc w:val="center"/>
        <w:rPr>
          <w:rStyle w:val="tocnumber"/>
          <w:b/>
          <w:sz w:val="28"/>
          <w:szCs w:val="28"/>
        </w:rPr>
      </w:pPr>
    </w:p>
    <w:p w:rsidR="007B3348" w:rsidRPr="00DE2D87" w:rsidRDefault="007B3348" w:rsidP="007B3348">
      <w:pPr>
        <w:jc w:val="center"/>
        <w:rPr>
          <w:rStyle w:val="tocnumber"/>
          <w:rFonts w:ascii="Times New Roman" w:hAnsi="Times New Roman"/>
          <w:b/>
          <w:sz w:val="28"/>
          <w:szCs w:val="28"/>
        </w:rPr>
      </w:pPr>
      <w:r w:rsidRPr="00DE2D87">
        <w:rPr>
          <w:rStyle w:val="tocnumber"/>
          <w:rFonts w:ascii="Times New Roman" w:hAnsi="Times New Roman"/>
          <w:b/>
          <w:sz w:val="28"/>
          <w:szCs w:val="28"/>
        </w:rPr>
        <w:t xml:space="preserve">РЕШЕНИЕ </w:t>
      </w:r>
    </w:p>
    <w:p w:rsidR="007B3348" w:rsidRDefault="00392D68" w:rsidP="007B3348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  <w:r>
        <w:rPr>
          <w:rStyle w:val="tocnumber"/>
          <w:rFonts w:ascii="Times New Roman" w:hAnsi="Times New Roman"/>
          <w:sz w:val="28"/>
          <w:szCs w:val="28"/>
        </w:rPr>
        <w:t xml:space="preserve">«27» декабря 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>201</w:t>
      </w:r>
      <w:r w:rsidR="007B3348">
        <w:rPr>
          <w:rStyle w:val="tocnumber"/>
          <w:rFonts w:ascii="Times New Roman" w:hAnsi="Times New Roman"/>
          <w:sz w:val="28"/>
          <w:szCs w:val="28"/>
        </w:rPr>
        <w:t>8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 xml:space="preserve"> г</w:t>
      </w:r>
      <w:r w:rsidR="007B3348">
        <w:rPr>
          <w:rStyle w:val="tocnumber"/>
          <w:rFonts w:ascii="Times New Roman" w:hAnsi="Times New Roman"/>
          <w:sz w:val="28"/>
          <w:szCs w:val="28"/>
        </w:rPr>
        <w:t>.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ab/>
        <w:t xml:space="preserve">№ </w:t>
      </w:r>
      <w:r>
        <w:rPr>
          <w:rStyle w:val="tocnumber"/>
          <w:rFonts w:ascii="Times New Roman" w:hAnsi="Times New Roman"/>
          <w:sz w:val="28"/>
          <w:szCs w:val="28"/>
        </w:rPr>
        <w:t>124</w:t>
      </w:r>
    </w:p>
    <w:p w:rsidR="007B3348" w:rsidRPr="00DE2D87" w:rsidRDefault="007B3348" w:rsidP="007B3348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</w:p>
    <w:p w:rsidR="007B3348" w:rsidRPr="00DE2D87" w:rsidRDefault="00CA481C" w:rsidP="007B3348">
      <w:pPr>
        <w:shd w:val="clear" w:color="auto" w:fill="FFFFFF"/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Поряд</w:t>
      </w:r>
      <w:r w:rsidRPr="007B33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 w:rsidRPr="007B3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составления проекта бюджета Волчанского</w:t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proofErr w:type="gramEnd"/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</w:t>
      </w:r>
      <w:r w:rsidRPr="00DE2D87">
        <w:rPr>
          <w:rFonts w:ascii="Times New Roman" w:hAnsi="Times New Roman"/>
          <w:bCs/>
          <w:sz w:val="28"/>
          <w:szCs w:val="28"/>
        </w:rPr>
        <w:t xml:space="preserve"> </w:t>
      </w:r>
    </w:p>
    <w:p w:rsidR="007B3348" w:rsidRPr="00D941A3" w:rsidRDefault="007B3348" w:rsidP="007B3348">
      <w:pPr>
        <w:pStyle w:val="aa"/>
        <w:shd w:val="clear" w:color="auto" w:fill="FFFFFF"/>
        <w:spacing w:before="0" w:beforeAutospacing="0" w:after="240" w:line="293" w:lineRule="atLeast"/>
        <w:textAlignment w:val="baseline"/>
        <w:rPr>
          <w:rFonts w:cs="Arial"/>
          <w:sz w:val="28"/>
          <w:szCs w:val="28"/>
        </w:rPr>
      </w:pPr>
    </w:p>
    <w:p w:rsidR="007B3348" w:rsidRPr="00F91DE7" w:rsidRDefault="007B3348" w:rsidP="00F91DE7">
      <w:pPr>
        <w:spacing w:after="0" w:line="319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В со</w:t>
      </w:r>
      <w:r>
        <w:rPr>
          <w:rFonts w:ascii="Times New Roman" w:hAnsi="Times New Roman"/>
          <w:sz w:val="28"/>
          <w:szCs w:val="28"/>
        </w:rPr>
        <w:t xml:space="preserve">ответствии </w:t>
      </w:r>
      <w:r w:rsidR="00ED72A4">
        <w:rPr>
          <w:rFonts w:ascii="Times New Roman" w:hAnsi="Times New Roman"/>
          <w:sz w:val="28"/>
          <w:szCs w:val="28"/>
        </w:rPr>
        <w:t>Бюджетным кодексом</w:t>
      </w:r>
      <w:r w:rsidRPr="00DE2D87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F91DE7">
        <w:rPr>
          <w:rFonts w:ascii="Times New Roman" w:hAnsi="Times New Roman"/>
          <w:sz w:val="28"/>
          <w:szCs w:val="28"/>
        </w:rPr>
        <w:t xml:space="preserve"> Решением Совета народных депутатов </w:t>
      </w:r>
      <w:r w:rsidR="00CA481C">
        <w:rPr>
          <w:rFonts w:ascii="Times New Roman" w:hAnsi="Times New Roman"/>
          <w:sz w:val="28"/>
          <w:szCs w:val="28"/>
        </w:rPr>
        <w:t>Волчанского</w:t>
      </w:r>
      <w:r w:rsidR="00F91DE7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CA481C" w:rsidRPr="00CA481C">
        <w:rPr>
          <w:rFonts w:ascii="Times New Roman" w:hAnsi="Times New Roman"/>
          <w:sz w:val="28"/>
          <w:szCs w:val="28"/>
        </w:rPr>
        <w:t xml:space="preserve">14 ноября 2007 г. № </w:t>
      </w:r>
      <w:r w:rsidR="00CA481C">
        <w:rPr>
          <w:rFonts w:ascii="Times New Roman" w:hAnsi="Times New Roman"/>
          <w:sz w:val="28"/>
          <w:szCs w:val="28"/>
        </w:rPr>
        <w:t>25</w:t>
      </w:r>
      <w:r w:rsidR="00F91DE7">
        <w:rPr>
          <w:rFonts w:ascii="Times New Roman" w:hAnsi="Times New Roman"/>
          <w:sz w:val="28"/>
          <w:szCs w:val="28"/>
        </w:rPr>
        <w:t xml:space="preserve"> «</w:t>
      </w:r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бюджетном процессе в </w:t>
      </w:r>
      <w:r w:rsidR="00CA481C">
        <w:rPr>
          <w:rFonts w:ascii="Times New Roman" w:hAnsi="Times New Roman" w:cs="Times New Roman"/>
          <w:bCs/>
          <w:sz w:val="28"/>
          <w:szCs w:val="28"/>
        </w:rPr>
        <w:t>Волчанском</w:t>
      </w:r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="00F91DE7">
        <w:rPr>
          <w:rFonts w:ascii="Times New Roman" w:hAnsi="Times New Roman"/>
          <w:sz w:val="28"/>
          <w:szCs w:val="28"/>
        </w:rPr>
        <w:t>»,</w:t>
      </w:r>
      <w:r w:rsidRPr="00DE2D87">
        <w:rPr>
          <w:rFonts w:ascii="Times New Roman" w:hAnsi="Times New Roman"/>
          <w:sz w:val="28"/>
          <w:szCs w:val="28"/>
        </w:rPr>
        <w:t xml:space="preserve"> </w:t>
      </w:r>
      <w:r w:rsidRPr="00DE2D87">
        <w:rPr>
          <w:rFonts w:ascii="Times New Roman" w:hAnsi="Times New Roman"/>
          <w:bCs/>
          <w:sz w:val="28"/>
          <w:szCs w:val="28"/>
        </w:rPr>
        <w:t xml:space="preserve">Совет народных  депутатов  </w:t>
      </w:r>
      <w:r w:rsidR="00CA481C">
        <w:rPr>
          <w:rFonts w:ascii="Times New Roman" w:hAnsi="Times New Roman"/>
          <w:bCs/>
          <w:sz w:val="28"/>
          <w:szCs w:val="28"/>
        </w:rPr>
        <w:t>Волчанского</w:t>
      </w:r>
      <w:r w:rsidRPr="00DE2D87">
        <w:rPr>
          <w:rFonts w:ascii="Times New Roman" w:hAnsi="Times New Roman"/>
          <w:bCs/>
          <w:sz w:val="28"/>
          <w:szCs w:val="28"/>
        </w:rPr>
        <w:t xml:space="preserve"> сельского поселения  </w:t>
      </w:r>
    </w:p>
    <w:p w:rsidR="007B3348" w:rsidRPr="000005F6" w:rsidRDefault="007B3348" w:rsidP="007B3348">
      <w:pPr>
        <w:pStyle w:val="aa"/>
        <w:shd w:val="clear" w:color="auto" w:fill="FFFFFF"/>
        <w:spacing w:before="0" w:beforeAutospacing="0" w:after="240" w:line="293" w:lineRule="atLeast"/>
        <w:jc w:val="center"/>
        <w:textAlignment w:val="baseline"/>
        <w:rPr>
          <w:rFonts w:ascii="inherit" w:hAnsi="inherit" w:cs="Arial"/>
          <w:b/>
          <w:sz w:val="28"/>
          <w:szCs w:val="28"/>
        </w:rPr>
      </w:pPr>
      <w:r>
        <w:rPr>
          <w:rFonts w:ascii="inherit" w:hAnsi="inherit" w:cs="Arial"/>
          <w:b/>
          <w:sz w:val="28"/>
          <w:szCs w:val="28"/>
        </w:rPr>
        <w:t>РЕШИЛ</w:t>
      </w:r>
      <w:r w:rsidRPr="000005F6">
        <w:rPr>
          <w:rFonts w:ascii="inherit" w:hAnsi="inherit" w:cs="Arial"/>
          <w:b/>
          <w:sz w:val="28"/>
          <w:szCs w:val="28"/>
        </w:rPr>
        <w:t>:</w:t>
      </w:r>
    </w:p>
    <w:p w:rsidR="007B3348" w:rsidRPr="007B3348" w:rsidRDefault="007B3348" w:rsidP="007B3348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7B3348">
        <w:rPr>
          <w:rFonts w:ascii="Times New Roman" w:hAnsi="Times New Roman"/>
          <w:sz w:val="28"/>
          <w:szCs w:val="28"/>
        </w:rPr>
        <w:t xml:space="preserve">Утвердить прилагаемый Порядок </w:t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составления проекта бюджета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на очередной финансовый год и плановый период </w:t>
      </w:r>
      <w:r w:rsidRPr="007B3348">
        <w:rPr>
          <w:rFonts w:ascii="Times New Roman" w:hAnsi="Times New Roman"/>
          <w:sz w:val="28"/>
          <w:szCs w:val="28"/>
        </w:rPr>
        <w:t>(прилагается).</w:t>
      </w:r>
    </w:p>
    <w:p w:rsidR="007B3348" w:rsidRPr="007B3348" w:rsidRDefault="00ED72A4" w:rsidP="00ED72A4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Обнародовать настоящее Решение на территории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7B3348" w:rsidRDefault="007B3348" w:rsidP="00ED72A4">
      <w:pPr>
        <w:pStyle w:val="aa"/>
        <w:numPr>
          <w:ilvl w:val="0"/>
          <w:numId w:val="1"/>
        </w:numPr>
        <w:shd w:val="clear" w:color="auto" w:fill="FFFFFF"/>
        <w:spacing w:before="0" w:beforeAutospacing="0" w:after="240" w:line="293" w:lineRule="atLeast"/>
        <w:ind w:left="426" w:hanging="426"/>
        <w:jc w:val="both"/>
        <w:textAlignment w:val="baseline"/>
        <w:rPr>
          <w:sz w:val="28"/>
          <w:szCs w:val="28"/>
        </w:rPr>
      </w:pPr>
      <w:r w:rsidRPr="002D2421">
        <w:rPr>
          <w:sz w:val="28"/>
          <w:szCs w:val="28"/>
        </w:rPr>
        <w:t xml:space="preserve">Настоящее Решение вступает в силу с момента его официального </w:t>
      </w:r>
      <w:r w:rsidR="00ED72A4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</w:t>
      </w:r>
      <w:r w:rsidRPr="002D2421">
        <w:rPr>
          <w:sz w:val="28"/>
          <w:szCs w:val="28"/>
        </w:rPr>
        <w:t>.</w:t>
      </w:r>
    </w:p>
    <w:p w:rsidR="00ED72A4" w:rsidRDefault="00ED72A4" w:rsidP="00ED72A4">
      <w:pPr>
        <w:pStyle w:val="aa"/>
        <w:shd w:val="clear" w:color="auto" w:fill="FFFFFF"/>
        <w:spacing w:before="0" w:beforeAutospacing="0" w:after="240" w:line="293" w:lineRule="atLeast"/>
        <w:ind w:left="426"/>
        <w:jc w:val="both"/>
        <w:textAlignment w:val="baseline"/>
        <w:rPr>
          <w:sz w:val="28"/>
          <w:szCs w:val="28"/>
        </w:rPr>
      </w:pPr>
    </w:p>
    <w:p w:rsidR="00F91DE7" w:rsidRPr="00DE2D87" w:rsidRDefault="00F91DE7" w:rsidP="007B3348">
      <w:pPr>
        <w:pStyle w:val="aa"/>
        <w:shd w:val="clear" w:color="auto" w:fill="FFFFFF"/>
        <w:spacing w:before="0" w:beforeAutospacing="0" w:after="24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7B3348" w:rsidRPr="00DE2D87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 xml:space="preserve">Глава </w:t>
      </w:r>
      <w:r w:rsidR="00CA481C">
        <w:rPr>
          <w:rFonts w:ascii="Times New Roman" w:hAnsi="Times New Roman"/>
          <w:sz w:val="28"/>
          <w:szCs w:val="28"/>
        </w:rPr>
        <w:t>Волчанского</w:t>
      </w:r>
    </w:p>
    <w:p w:rsidR="007B3348" w:rsidRPr="007B3348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сельского поселения</w:t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A481C">
        <w:rPr>
          <w:rFonts w:ascii="Times New Roman" w:hAnsi="Times New Roman"/>
          <w:sz w:val="28"/>
          <w:szCs w:val="28"/>
        </w:rPr>
        <w:t>О.В. Бурляева</w:t>
      </w:r>
    </w:p>
    <w:p w:rsidR="007B3348" w:rsidRDefault="007B3348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392D68" w:rsidRDefault="00392D68" w:rsidP="007B3348">
      <w:pPr>
        <w:pStyle w:val="a8"/>
        <w:jc w:val="right"/>
        <w:rPr>
          <w:kern w:val="36"/>
          <w:sz w:val="28"/>
          <w:szCs w:val="28"/>
        </w:rPr>
      </w:pPr>
    </w:p>
    <w:p w:rsidR="00CA481C" w:rsidRDefault="00CA481C" w:rsidP="007B3348">
      <w:pPr>
        <w:pStyle w:val="a8"/>
        <w:jc w:val="right"/>
        <w:rPr>
          <w:kern w:val="36"/>
          <w:sz w:val="28"/>
          <w:szCs w:val="28"/>
        </w:rPr>
      </w:pPr>
    </w:p>
    <w:p w:rsidR="007B3348" w:rsidRDefault="007B3348" w:rsidP="007B3348">
      <w:pPr>
        <w:pStyle w:val="a8"/>
        <w:jc w:val="right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к решению Совета народных депутатов                                                                  </w:t>
      </w:r>
      <w:r w:rsidR="00CA481C">
        <w:rPr>
          <w:kern w:val="36"/>
          <w:sz w:val="28"/>
          <w:szCs w:val="28"/>
        </w:rPr>
        <w:t>Волчанского</w:t>
      </w:r>
      <w:r>
        <w:rPr>
          <w:kern w:val="36"/>
          <w:sz w:val="28"/>
          <w:szCs w:val="28"/>
        </w:rPr>
        <w:t xml:space="preserve"> сельского поселения </w:t>
      </w:r>
    </w:p>
    <w:p w:rsidR="007B3348" w:rsidRDefault="00392D68" w:rsidP="007B3348">
      <w:pPr>
        <w:pStyle w:val="a8"/>
        <w:jc w:val="right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от  27.12.2018г. №  124</w:t>
      </w:r>
    </w:p>
    <w:p w:rsidR="004B4C66" w:rsidRPr="00052F6A" w:rsidRDefault="004B4C66" w:rsidP="004B4C6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     </w:t>
      </w:r>
    </w:p>
    <w:p w:rsidR="00B62410" w:rsidRPr="00052F6A" w:rsidRDefault="00B62410" w:rsidP="00B624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B62410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Порядок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</w:t>
      </w:r>
    </w:p>
    <w:p w:rsidR="00B62410" w:rsidRPr="00052F6A" w:rsidRDefault="00B62410" w:rsidP="004B4C6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 Основные положения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1.1. Настоящий Порядок устанавливает основные положения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(далее - проект бюджета).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1.2. Понятия и термины, используемые в настоящем Порядке, применяются в значениях, установленных бюджетным законодательством Российской Федерации и Воронежской области.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1.3.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Сроки составления проекта бюджета определяются ежегодно утверждаемым </w:t>
      </w:r>
      <w:r w:rsidR="009824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период, разрабатываемым с соблюдением требований, установленных </w:t>
      </w:r>
      <w:hyperlink r:id="rId7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8" w:history="1">
        <w:r w:rsidR="0098244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r w:rsid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Волчанского </w:t>
        </w:r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сельского поселения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от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CA481C"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14 ноября</w:t>
        </w:r>
        <w:r w:rsidR="00CA481C">
          <w:rPr>
            <w:rFonts w:ascii="Times New Roman" w:eastAsia="Times New Roman" w:hAnsi="Times New Roman" w:cs="Times New Roman"/>
            <w:spacing w:val="2"/>
            <w:sz w:val="28"/>
            <w:szCs w:val="28"/>
            <w:highlight w:val="yellow"/>
          </w:rPr>
          <w:t xml:space="preserve"> </w:t>
        </w:r>
        <w:r w:rsidR="00CA481C"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2007 </w:t>
        </w:r>
        <w:r w:rsidR="00D92998"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</w:t>
        </w:r>
        <w:r w:rsidR="00EA12BA"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EC7945" w:rsidRP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25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"О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 утверждении Положения о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бюджетном процессе в </w:t>
        </w:r>
        <w:r w:rsidR="00CA48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Волчанском</w:t>
        </w:r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сельском поселении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1.4.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Взаимодействие 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участников бюджетного процесса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составлении проекта бюджета на очередной финансовый год и плановый период осуществляется в соответствии с ежегодно утверждаемым 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CA481C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период.</w:t>
      </w:r>
      <w:proofErr w:type="gramEnd"/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2. Сведения, необходимые для составления проекта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2.1. Составление проекта бюджета основывается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br/>
        <w:t xml:space="preserve">основных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направлениях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бюджетной и налоговой политики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</w:p>
    <w:p w:rsidR="006605E0" w:rsidRPr="00052F6A" w:rsidRDefault="006605E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прогнозе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социально-экономического развития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программах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(проектах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, проектах изменений указанных программ).</w:t>
      </w:r>
      <w:proofErr w:type="gramEnd"/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 Порядок составления проекта бюджета</w:t>
      </w:r>
    </w:p>
    <w:p w:rsidR="00B62410" w:rsidRPr="00052F6A" w:rsidRDefault="00F52766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3.1. Формирование доходов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3.1.1.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Формирование доходов бюджета осуществляется на основе прогноза социально-экономического развития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в условиях действующего законодательства о налогах и сборах и бюджетного законодательства на день внесения проекта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бюджете на очередной финансовый год и плановый период в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Совет народных депутатов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а также на основе федерального и областного законодательства,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нормативных</w:t>
      </w:r>
      <w:proofErr w:type="gramEnd"/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правовых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актов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представительного органа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Волчанского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о налогах и сборах</w:t>
      </w:r>
      <w:r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3.1.2. Сроки разработки бюджетных проектировок по доходам определяются ежегодно утверждаемым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Волчанского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графиком разработки проекта бюджета на очередной финансовый год и плановый период.</w:t>
      </w:r>
    </w:p>
    <w:p w:rsidR="00B62410" w:rsidRPr="004D1C0C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3.1.3. Прогнозирование налоговых и неналоговых доходов осуществляется в соответствии с методикой расчета прогноза налоговых и неналоговых доходов консолидированного бюджета Воронежской области, утвержденной </w:t>
      </w:r>
      <w:hyperlink r:id="rId9" w:history="1">
        <w:r w:rsidRPr="007B334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Законом Воронежской области от 17.11.2005 N 68-ОЗ "О межбюджетных отношениях органов государственной власти и органов местного самоуправления в Воронежской области"</w:t>
        </w:r>
      </w:hyperlink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3.1.4. Расчет безвозмездных поступлений осуществляется главными администраторами (администраторами) доходов бюджета с учетом индекса-дефлятора потребительских цен и особенностей отраслевого характера.</w:t>
      </w:r>
    </w:p>
    <w:p w:rsidR="00010125" w:rsidRPr="00052F6A" w:rsidRDefault="0001012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C52EA3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 Планирование бюджетных ассигнований</w:t>
      </w:r>
    </w:p>
    <w:p w:rsidR="00D92998" w:rsidRPr="00052F6A" w:rsidRDefault="00B62410" w:rsidP="00D929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3.2.1.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Планирование бюджетных ассигнований осуществляется в сроки, определенные ежегодно утверждаемым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период, разрабатываемым в соответствии с положениями </w:t>
      </w:r>
      <w:hyperlink r:id="rId10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11" w:history="1"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r w:rsid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Волчанского </w:t>
        </w:r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сельского поселения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 </w:t>
        </w:r>
        <w:r w:rsidR="00E05757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от14 ноября 2007</w:t>
        </w:r>
        <w:r w:rsidR="00D92998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г</w:t>
        </w:r>
        <w:r w:rsidR="00A5057C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="00D92998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563714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E05757" w:rsidRP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25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"Об утверждении Положения о бюджетном процессе в </w:t>
        </w:r>
        <w:r w:rsidR="00E05757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Волчанском</w:t>
        </w:r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сельском поселении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="00D9299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3.2.2. Для расчета расходных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пр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и составлении проекта бюджета используются:</w:t>
      </w:r>
    </w:p>
    <w:p w:rsidR="00E16CA9" w:rsidRDefault="00E16CA9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основные направления бюджетной и налоговой политики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Волчанского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004E48" w:rsidRPr="00052F6A" w:rsidRDefault="00004E48" w:rsidP="00004E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004E48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муниципальные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программы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(проекты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проекты изменений указанных программ);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результаты комплексной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оценки эффективности бюджетных расходов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органов местного самоуправления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Волчанского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муниципальные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задания на оказание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муниципальными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учреждениями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услуг физическим и (или) юридическим лицам;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сметы и планы финансово-хозяйственной деятельности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учреждений;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отчеты об исполнении бюджета в отчетном году и оценка ожидаемого исполнения отдельных показателей бюджета в текущем году;</w:t>
      </w:r>
    </w:p>
    <w:p w:rsidR="001753F5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прогнозируемые на очередной финансовый год и плановый период объемы налоговых и неналоговых доходов;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планируемые на очередной финансовый год и плановый период объемы целевых средств межбюджетных трансфертов из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бюджета, подлежащие отражению в расходной части проекта бюджета;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иные исходные данные, определенные бюджетным и налоговым законодательством Российской Федерации и Воронежской области.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3.2.3. Планирование главными распорядителями средств бюджета бюджетных ассигнований в рамках </w:t>
      </w:r>
      <w:r w:rsidR="00C75DC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непрограммных направлений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деятельности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исполнение действующих и принимаемых обязательств осуществляется в соответствии с настоящим Порядком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B62410" w:rsidRPr="00896F6F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>Отнесение расходов бюджета на соответствующие целевые статьи осуществляется главными распорядителями средств бюджета</w:t>
      </w:r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05757">
        <w:rPr>
          <w:rFonts w:ascii="Times New Roman" w:eastAsia="Times New Roman" w:hAnsi="Times New Roman" w:cs="Times New Roman"/>
          <w:spacing w:val="2"/>
          <w:sz w:val="28"/>
          <w:szCs w:val="28"/>
        </w:rPr>
        <w:t>Волчанского</w:t>
      </w:r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соответствии с утвержденными правилами отнесения расходов бюджета на соответствующие целевые статьи и перечнем кодов целевых статей расходов бюджета.</w:t>
      </w:r>
    </w:p>
    <w:p w:rsidR="00F051C7" w:rsidRPr="00052F6A" w:rsidRDefault="00F051C7" w:rsidP="00F051C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3.2.4. Проектировки бюджетных ассигнований на исполнение принимаемых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вкл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ючаются в общий объем расходов бюджета при условии обеспечения доходами в полном объеме бюджетных ассигнований на исполнение действующих обязательств.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</w:t>
      </w:r>
      <w:r w:rsidR="00F051C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314608">
        <w:rPr>
          <w:rFonts w:ascii="Times New Roman" w:eastAsia="Times New Roman" w:hAnsi="Times New Roman" w:cs="Times New Roman"/>
          <w:spacing w:val="2"/>
          <w:sz w:val="28"/>
          <w:szCs w:val="28"/>
        </w:rPr>
        <w:t>Планирование бюджетных ассигнований на оказание муниципальных услуг (выполнение работ) бюджетными и автон</w:t>
      </w:r>
      <w:r w:rsidR="001B5577">
        <w:rPr>
          <w:rFonts w:ascii="Times New Roman" w:eastAsia="Times New Roman" w:hAnsi="Times New Roman" w:cs="Times New Roman"/>
          <w:spacing w:val="2"/>
          <w:sz w:val="28"/>
          <w:szCs w:val="28"/>
        </w:rPr>
        <w:t>омными учреждениями осуществляется с учетом показателей муниципального задания.</w:t>
      </w:r>
      <w:r w:rsidR="001B557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B62410" w:rsidRPr="00052F6A" w:rsidRDefault="00F73EA7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3.3. Прогнозирование основных характеристик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</w:t>
      </w:r>
    </w:p>
    <w:p w:rsidR="00F73EA7" w:rsidRPr="00052F6A" w:rsidRDefault="00B62410" w:rsidP="00F73E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3.3.1. Основные характеристики бюджета, к которым относятся общий объем доходов, общий объем расходов, дефицит (профицит), а также иные показатели, установленные </w:t>
      </w:r>
      <w:hyperlink r:id="rId12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13" w:history="1">
        <w:hyperlink r:id="rId14" w:history="1"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Реш</w:t>
          </w:r>
          <w:r w:rsid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ением Совета народных депутатов Волчанского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сельского поселения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 </w:t>
          </w:r>
          <w:r w:rsidR="00E458E2" w:rsidRP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от </w:t>
          </w:r>
          <w:r w:rsidR="00E05757" w:rsidRP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14 ноября 2007</w:t>
          </w:r>
          <w:r w:rsidR="00E458E2" w:rsidRP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г </w:t>
          </w:r>
          <w:r w:rsidR="00DA052E" w:rsidRP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№</w:t>
          </w:r>
          <w:r w:rsidR="00E05757" w:rsidRP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</w:t>
          </w:r>
          <w:r w:rsid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25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"Об утверждении Положения о бюджетном процессе в </w:t>
          </w:r>
          <w:r w:rsidR="00E05757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Волчанском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сельском поселении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"</w:t>
          </w:r>
        </w:hyperlink>
        <w:r w:rsidR="00E458E2"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,</w:t>
        </w:r>
      </w:hyperlink>
      <w:r w:rsidRPr="001753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рассчитываются с учетом требований </w:t>
      </w:r>
      <w:hyperlink r:id="rId15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 и действующего законодательства Воронежской области, положений настоящего Порядка</w:t>
      </w:r>
      <w:r w:rsidR="00F73EA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3.3.2. Формирование общего объема доходов осуществляется с учетом положений подраздела 3.1 настоящего Порядка.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bookmarkStart w:id="0" w:name="_GoBack"/>
      <w:bookmarkEnd w:id="0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3.3.3. Формирование общего объема расходов осуществляется с учетом положений подраздела 3.2 настоящего Порядка.</w:t>
      </w:r>
    </w:p>
    <w:p w:rsidR="00B62410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1753F5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1753F5" w:rsidRPr="00052F6A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1753F5" w:rsidRPr="00052F6A" w:rsidSect="00AE39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E01" w:rsidRDefault="007E6E01" w:rsidP="00AE39DB">
      <w:pPr>
        <w:spacing w:after="0" w:line="240" w:lineRule="auto"/>
      </w:pPr>
      <w:r>
        <w:separator/>
      </w:r>
    </w:p>
  </w:endnote>
  <w:endnote w:type="continuationSeparator" w:id="0">
    <w:p w:rsidR="007E6E01" w:rsidRDefault="007E6E01" w:rsidP="00AE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B" w:rsidRDefault="00AE39D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B" w:rsidRDefault="00AE39D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B" w:rsidRDefault="00AE39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E01" w:rsidRDefault="007E6E01" w:rsidP="00AE39DB">
      <w:pPr>
        <w:spacing w:after="0" w:line="240" w:lineRule="auto"/>
      </w:pPr>
      <w:r>
        <w:separator/>
      </w:r>
    </w:p>
  </w:footnote>
  <w:footnote w:type="continuationSeparator" w:id="0">
    <w:p w:rsidR="007E6E01" w:rsidRDefault="007E6E01" w:rsidP="00AE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B" w:rsidRDefault="00AE39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631"/>
      <w:docPartObj>
        <w:docPartGallery w:val="Page Numbers (Top of Page)"/>
        <w:docPartUnique/>
      </w:docPartObj>
    </w:sdtPr>
    <w:sdtContent>
      <w:p w:rsidR="00AE39DB" w:rsidRDefault="005874CF">
        <w:pPr>
          <w:pStyle w:val="a4"/>
          <w:jc w:val="center"/>
        </w:pPr>
        <w:r>
          <w:fldChar w:fldCharType="begin"/>
        </w:r>
        <w:r w:rsidR="00010125">
          <w:instrText xml:space="preserve"> PAGE   \* MERGEFORMAT </w:instrText>
        </w:r>
        <w:r>
          <w:fldChar w:fldCharType="separate"/>
        </w:r>
        <w:r w:rsidR="00392D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39DB" w:rsidRDefault="00AE39D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B" w:rsidRDefault="00AE39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77B84"/>
    <w:multiLevelType w:val="hybridMultilevel"/>
    <w:tmpl w:val="29D8BD54"/>
    <w:lvl w:ilvl="0" w:tplc="08B2F69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2410"/>
    <w:rsid w:val="00004E48"/>
    <w:rsid w:val="00010125"/>
    <w:rsid w:val="00052F6A"/>
    <w:rsid w:val="00126EF0"/>
    <w:rsid w:val="001478B7"/>
    <w:rsid w:val="0015472A"/>
    <w:rsid w:val="001753F5"/>
    <w:rsid w:val="001B5577"/>
    <w:rsid w:val="001C4679"/>
    <w:rsid w:val="00314608"/>
    <w:rsid w:val="00392D68"/>
    <w:rsid w:val="003D28E1"/>
    <w:rsid w:val="00440AF1"/>
    <w:rsid w:val="00464F3F"/>
    <w:rsid w:val="004B4C66"/>
    <w:rsid w:val="004D1C0C"/>
    <w:rsid w:val="00550C08"/>
    <w:rsid w:val="00552890"/>
    <w:rsid w:val="00563714"/>
    <w:rsid w:val="005874CF"/>
    <w:rsid w:val="006129AC"/>
    <w:rsid w:val="006538E2"/>
    <w:rsid w:val="006605E0"/>
    <w:rsid w:val="00660BC8"/>
    <w:rsid w:val="006D485E"/>
    <w:rsid w:val="007B3348"/>
    <w:rsid w:val="007E6E01"/>
    <w:rsid w:val="00896F6F"/>
    <w:rsid w:val="008F0615"/>
    <w:rsid w:val="00914936"/>
    <w:rsid w:val="00914F84"/>
    <w:rsid w:val="0092077C"/>
    <w:rsid w:val="00982448"/>
    <w:rsid w:val="00A17F86"/>
    <w:rsid w:val="00A30E4E"/>
    <w:rsid w:val="00A5057C"/>
    <w:rsid w:val="00A9212B"/>
    <w:rsid w:val="00AA73A2"/>
    <w:rsid w:val="00AE39DB"/>
    <w:rsid w:val="00B62410"/>
    <w:rsid w:val="00C52EA3"/>
    <w:rsid w:val="00C573F8"/>
    <w:rsid w:val="00C75DC8"/>
    <w:rsid w:val="00CA481C"/>
    <w:rsid w:val="00CA5709"/>
    <w:rsid w:val="00D52556"/>
    <w:rsid w:val="00D92998"/>
    <w:rsid w:val="00DA052E"/>
    <w:rsid w:val="00E05757"/>
    <w:rsid w:val="00E16CA9"/>
    <w:rsid w:val="00E2349A"/>
    <w:rsid w:val="00E458E2"/>
    <w:rsid w:val="00EA12BA"/>
    <w:rsid w:val="00EC7945"/>
    <w:rsid w:val="00ED72A4"/>
    <w:rsid w:val="00F051C7"/>
    <w:rsid w:val="00F444AC"/>
    <w:rsid w:val="00F52766"/>
    <w:rsid w:val="00F64C3C"/>
    <w:rsid w:val="00F73EA7"/>
    <w:rsid w:val="00F91DE7"/>
    <w:rsid w:val="00FF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C8"/>
  </w:style>
  <w:style w:type="paragraph" w:styleId="1">
    <w:name w:val="heading 1"/>
    <w:basedOn w:val="a"/>
    <w:link w:val="10"/>
    <w:uiPriority w:val="9"/>
    <w:qFormat/>
    <w:rsid w:val="00B62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624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62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624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24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624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624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6241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6241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9DB"/>
  </w:style>
  <w:style w:type="paragraph" w:styleId="a6">
    <w:name w:val="footer"/>
    <w:basedOn w:val="a"/>
    <w:link w:val="a7"/>
    <w:uiPriority w:val="99"/>
    <w:semiHidden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9DB"/>
  </w:style>
  <w:style w:type="paragraph" w:styleId="a8">
    <w:name w:val="Subtitle"/>
    <w:basedOn w:val="a"/>
    <w:link w:val="a9"/>
    <w:qFormat/>
    <w:rsid w:val="007B3348"/>
    <w:pPr>
      <w:spacing w:after="0" w:line="240" w:lineRule="auto"/>
      <w:jc w:val="center"/>
    </w:pPr>
    <w:rPr>
      <w:rFonts w:ascii="Times New Roman" w:eastAsia="Calibri" w:hAnsi="Times New Roman" w:cs="Times New Roman"/>
      <w:sz w:val="32"/>
      <w:szCs w:val="20"/>
    </w:rPr>
  </w:style>
  <w:style w:type="character" w:customStyle="1" w:styleId="a9">
    <w:name w:val="Подзаголовок Знак"/>
    <w:basedOn w:val="a0"/>
    <w:link w:val="a8"/>
    <w:rsid w:val="007B3348"/>
    <w:rPr>
      <w:rFonts w:ascii="Times New Roman" w:eastAsia="Calibri" w:hAnsi="Times New Roman" w:cs="Times New Roman"/>
      <w:sz w:val="32"/>
      <w:szCs w:val="20"/>
    </w:rPr>
  </w:style>
  <w:style w:type="paragraph" w:styleId="aa">
    <w:name w:val="Normal (Web)"/>
    <w:basedOn w:val="a"/>
    <w:rsid w:val="007B3348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lk">
    <w:name w:val="blk"/>
    <w:rsid w:val="007B3348"/>
  </w:style>
  <w:style w:type="character" w:customStyle="1" w:styleId="tocnumber">
    <w:name w:val="tocnumber"/>
    <w:rsid w:val="007B3348"/>
  </w:style>
  <w:style w:type="paragraph" w:styleId="ab">
    <w:name w:val="List Paragraph"/>
    <w:basedOn w:val="a"/>
    <w:uiPriority w:val="34"/>
    <w:qFormat/>
    <w:rsid w:val="007B3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19072478" TargetMode="External"/><Relationship Id="rId13" Type="http://schemas.openxmlformats.org/officeDocument/2006/relationships/hyperlink" Target="http://docs.cntd.ru/document/819072478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hyperlink" Target="http://docs.cntd.ru/document/90171443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819072478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171443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901714433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802041732" TargetMode="External"/><Relationship Id="rId14" Type="http://schemas.openxmlformats.org/officeDocument/2006/relationships/hyperlink" Target="http://docs.cntd.ru/document/81907247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35</cp:revision>
  <cp:lastPrinted>2018-12-12T10:33:00Z</cp:lastPrinted>
  <dcterms:created xsi:type="dcterms:W3CDTF">2018-11-30T13:02:00Z</dcterms:created>
  <dcterms:modified xsi:type="dcterms:W3CDTF">2018-12-28T08:15:00Z</dcterms:modified>
</cp:coreProperties>
</file>