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E3" w:rsidRPr="004B3388" w:rsidRDefault="00116EE3" w:rsidP="005923F6">
      <w:pPr>
        <w:shd w:val="clear" w:color="auto" w:fill="FFFFFF"/>
        <w:ind w:firstLine="709"/>
        <w:jc w:val="center"/>
        <w:rPr>
          <w:rFonts w:cs="Arial"/>
          <w:b/>
          <w:bCs/>
        </w:rPr>
      </w:pPr>
      <w:r w:rsidRPr="004B3388">
        <w:rPr>
          <w:rFonts w:cs="Arial"/>
          <w:b/>
          <w:bCs/>
        </w:rPr>
        <w:t>СОВЕТ НАРОДНЫХ ДЕПУТАТОВ</w:t>
      </w:r>
    </w:p>
    <w:p w:rsidR="00116EE3" w:rsidRPr="004B3388" w:rsidRDefault="00116EE3" w:rsidP="005923F6">
      <w:pPr>
        <w:shd w:val="clear" w:color="auto" w:fill="FFFFFF"/>
        <w:ind w:firstLine="709"/>
        <w:jc w:val="center"/>
        <w:rPr>
          <w:rFonts w:cs="Arial"/>
          <w:b/>
          <w:bCs/>
        </w:rPr>
      </w:pPr>
      <w:r w:rsidRPr="004B3388">
        <w:rPr>
          <w:rFonts w:cs="Arial"/>
          <w:b/>
          <w:bCs/>
        </w:rPr>
        <w:t>ВОЛЧАНСКОГО СЕЛЬСКОГО ПОСЕЛЕНИЯ</w:t>
      </w:r>
    </w:p>
    <w:p w:rsidR="00116EE3" w:rsidRPr="004B3388" w:rsidRDefault="00116EE3" w:rsidP="005923F6">
      <w:pPr>
        <w:shd w:val="clear" w:color="auto" w:fill="FFFFFF"/>
        <w:ind w:firstLine="709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КАМЕНСКОГО</w:t>
      </w:r>
      <w:r w:rsidRPr="004B3388">
        <w:rPr>
          <w:rFonts w:cs="Arial"/>
          <w:b/>
          <w:bCs/>
        </w:rPr>
        <w:t xml:space="preserve"> МУНИЦИПАЛЬНОГО РАЙОНА</w:t>
      </w:r>
    </w:p>
    <w:p w:rsidR="00116EE3" w:rsidRPr="004B3388" w:rsidRDefault="00116EE3" w:rsidP="005923F6">
      <w:pPr>
        <w:shd w:val="clear" w:color="auto" w:fill="FFFFFF"/>
        <w:ind w:firstLine="709"/>
        <w:jc w:val="center"/>
        <w:rPr>
          <w:rFonts w:cs="Arial"/>
          <w:b/>
          <w:bCs/>
        </w:rPr>
      </w:pPr>
      <w:r w:rsidRPr="004B3388">
        <w:rPr>
          <w:rFonts w:cs="Arial"/>
          <w:b/>
          <w:bCs/>
        </w:rPr>
        <w:t>ВОРОНЕЖСКОЙ ОБЛАСТИ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  <w:bCs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  <w:b/>
          <w:bCs/>
        </w:rPr>
      </w:pPr>
      <w:r w:rsidRPr="00463B96">
        <w:rPr>
          <w:rFonts w:cs="Arial"/>
          <w:b/>
          <w:bCs/>
        </w:rPr>
        <w:t>РЕШЕНИЕ</w:t>
      </w:r>
    </w:p>
    <w:p w:rsidR="00116EE3" w:rsidRPr="00463B96" w:rsidRDefault="00116EE3" w:rsidP="005923F6">
      <w:pPr>
        <w:shd w:val="clear" w:color="auto" w:fill="FFFFFF"/>
        <w:ind w:firstLine="709"/>
        <w:jc w:val="center"/>
        <w:rPr>
          <w:rFonts w:cs="Arial"/>
          <w:b/>
        </w:rPr>
      </w:pPr>
    </w:p>
    <w:p w:rsidR="00116EE3" w:rsidRPr="00463B96" w:rsidRDefault="009E382D" w:rsidP="004B3388">
      <w:pPr>
        <w:shd w:val="clear" w:color="auto" w:fill="FFFFFF"/>
        <w:tabs>
          <w:tab w:val="left" w:pos="6285"/>
        </w:tabs>
        <w:rPr>
          <w:rFonts w:cs="Arial"/>
          <w:b/>
          <w:bCs/>
        </w:rPr>
      </w:pPr>
      <w:r>
        <w:rPr>
          <w:rFonts w:cs="Arial"/>
          <w:b/>
          <w:bCs/>
        </w:rPr>
        <w:t>о</w:t>
      </w:r>
      <w:bookmarkStart w:id="0" w:name="_GoBack"/>
      <w:bookmarkEnd w:id="0"/>
      <w:r w:rsidR="00116EE3" w:rsidRPr="00463B96">
        <w:rPr>
          <w:rFonts w:cs="Arial"/>
          <w:b/>
          <w:bCs/>
        </w:rPr>
        <w:t>т</w:t>
      </w:r>
      <w:r>
        <w:rPr>
          <w:rFonts w:cs="Arial"/>
          <w:b/>
          <w:bCs/>
        </w:rPr>
        <w:t xml:space="preserve"> </w:t>
      </w:r>
      <w:r w:rsidR="00116EE3" w:rsidRPr="00463B96">
        <w:rPr>
          <w:rFonts w:cs="Arial"/>
          <w:b/>
          <w:bCs/>
        </w:rPr>
        <w:t>09  ноября 2017 года</w:t>
      </w:r>
      <w:r w:rsidR="00116EE3" w:rsidRPr="00463B96">
        <w:rPr>
          <w:rFonts w:cs="Arial"/>
          <w:b/>
          <w:bCs/>
        </w:rPr>
        <w:tab/>
      </w:r>
      <w:r w:rsidR="00116EE3">
        <w:rPr>
          <w:rFonts w:cs="Arial"/>
          <w:b/>
          <w:bCs/>
        </w:rPr>
        <w:t xml:space="preserve">   </w:t>
      </w:r>
      <w:r w:rsidR="00116EE3" w:rsidRPr="00463B96">
        <w:rPr>
          <w:rFonts w:cs="Arial"/>
          <w:b/>
          <w:bCs/>
        </w:rPr>
        <w:t xml:space="preserve">                № 64</w:t>
      </w:r>
    </w:p>
    <w:p w:rsidR="00116EE3" w:rsidRPr="00463B96" w:rsidRDefault="00116EE3" w:rsidP="004B3388">
      <w:pPr>
        <w:shd w:val="clear" w:color="auto" w:fill="FFFFFF"/>
        <w:tabs>
          <w:tab w:val="left" w:pos="6285"/>
        </w:tabs>
        <w:rPr>
          <w:rFonts w:cs="Arial"/>
          <w:b/>
          <w:bCs/>
        </w:rPr>
      </w:pPr>
    </w:p>
    <w:p w:rsidR="00116EE3" w:rsidRPr="00463B96" w:rsidRDefault="00116EE3" w:rsidP="004B3388">
      <w:pPr>
        <w:shd w:val="clear" w:color="auto" w:fill="FFFFFF"/>
        <w:tabs>
          <w:tab w:val="left" w:pos="6285"/>
        </w:tabs>
        <w:rPr>
          <w:rFonts w:cs="Arial"/>
          <w:b/>
          <w:bCs/>
        </w:rPr>
      </w:pPr>
    </w:p>
    <w:p w:rsidR="00116EE3" w:rsidRDefault="00116EE3" w:rsidP="005923F6">
      <w:pPr>
        <w:pStyle w:val="Title"/>
      </w:pPr>
      <w:r w:rsidRPr="005923F6">
        <w:t xml:space="preserve">Об утверждении </w:t>
      </w:r>
      <w:proofErr w:type="gramStart"/>
      <w:r w:rsidRPr="005923F6">
        <w:t>Программы комплексного развития</w:t>
      </w:r>
      <w:r>
        <w:t xml:space="preserve"> </w:t>
      </w:r>
      <w:r w:rsidRPr="005923F6">
        <w:t>социал</w:t>
      </w:r>
      <w:r>
        <w:t>ьной инфраструктуры Волчанского</w:t>
      </w:r>
      <w:r w:rsidRPr="005923F6">
        <w:t xml:space="preserve"> сельского</w:t>
      </w:r>
      <w:r>
        <w:t xml:space="preserve"> поселения Каменского</w:t>
      </w:r>
      <w:r w:rsidRPr="005923F6">
        <w:t xml:space="preserve"> муниципального района</w:t>
      </w:r>
      <w:r>
        <w:t xml:space="preserve"> </w:t>
      </w:r>
      <w:r w:rsidRPr="005923F6">
        <w:t>Воронежской</w:t>
      </w:r>
      <w:r>
        <w:t xml:space="preserve"> </w:t>
      </w:r>
      <w:r w:rsidRPr="005923F6">
        <w:t>области</w:t>
      </w:r>
      <w:proofErr w:type="gramEnd"/>
      <w:r w:rsidRPr="005923F6">
        <w:t xml:space="preserve"> на 2017-2030 гг</w:t>
      </w:r>
      <w:r>
        <w:t>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17674" w:rsidRDefault="00116EE3" w:rsidP="005923F6">
      <w:pPr>
        <w:shd w:val="clear" w:color="auto" w:fill="FFFFFF"/>
        <w:ind w:firstLine="709"/>
        <w:rPr>
          <w:rFonts w:cs="Arial"/>
        </w:rPr>
      </w:pPr>
      <w:proofErr w:type="gramStart"/>
      <w:r w:rsidRPr="00517674">
        <w:rPr>
          <w:rFonts w:cs="Arial"/>
        </w:rPr>
        <w:t xml:space="preserve">В соответствии с п. 8 ст. 8 Градостроительного кодекса РФ, постановлением Правительства РФ от 01.10.2015 № 1050 «Об утверждении требований к комплексным программам развития социальной инфраструктуры», в целях повышения качества жизни населения, его занятости и </w:t>
      </w:r>
      <w:proofErr w:type="spellStart"/>
      <w:r w:rsidRPr="00517674">
        <w:rPr>
          <w:rFonts w:cs="Arial"/>
        </w:rPr>
        <w:t>самозанятости</w:t>
      </w:r>
      <w:proofErr w:type="spellEnd"/>
      <w:r w:rsidRPr="00517674">
        <w:rPr>
          <w:rFonts w:cs="Arial"/>
        </w:rPr>
        <w:t>, экономических, социальных и культурных возможностей на основе развития сельхозпроизводства, предпринимательства, личных подсобных хозяйств торговой инфраструктуры и сферы услуг на территории Волчанского сельского поселения, руководствуясь Уставом</w:t>
      </w:r>
      <w:proofErr w:type="gramEnd"/>
      <w:r w:rsidRPr="00517674">
        <w:rPr>
          <w:rFonts w:cs="Arial"/>
        </w:rPr>
        <w:t xml:space="preserve"> поселения, Совет народных депутатов Волчанского сельского поселения</w:t>
      </w:r>
    </w:p>
    <w:p w:rsidR="00116EE3" w:rsidRPr="00517674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17674">
        <w:rPr>
          <w:rFonts w:cs="Arial"/>
        </w:rPr>
        <w:t>РЕШИЛ:</w:t>
      </w:r>
    </w:p>
    <w:p w:rsidR="00116EE3" w:rsidRPr="00517674" w:rsidRDefault="00116EE3" w:rsidP="005923F6">
      <w:pPr>
        <w:shd w:val="clear" w:color="auto" w:fill="FFFFFF"/>
        <w:ind w:firstLine="709"/>
        <w:rPr>
          <w:rFonts w:cs="Arial"/>
        </w:rPr>
      </w:pPr>
      <w:r w:rsidRPr="00517674">
        <w:rPr>
          <w:rFonts w:cs="Arial"/>
        </w:rPr>
        <w:t xml:space="preserve">1.Утвердить Программу комплексного </w:t>
      </w:r>
      <w:proofErr w:type="gramStart"/>
      <w:r w:rsidRPr="00517674">
        <w:rPr>
          <w:rFonts w:cs="Arial"/>
        </w:rPr>
        <w:t>развития социальной инфраструктуры Волчанского сельского поселения Каменского муниципального района Воронежской области</w:t>
      </w:r>
      <w:proofErr w:type="gramEnd"/>
      <w:r w:rsidRPr="00517674">
        <w:rPr>
          <w:rFonts w:cs="Arial"/>
        </w:rPr>
        <w:t xml:space="preserve"> на 2017-2030 гг.</w:t>
      </w:r>
    </w:p>
    <w:p w:rsidR="00116EE3" w:rsidRPr="000B18FB" w:rsidRDefault="00116EE3" w:rsidP="000B18FB">
      <w:pPr>
        <w:ind w:left="567" w:firstLine="0"/>
      </w:pPr>
      <w:r w:rsidRPr="000B18FB">
        <w:t xml:space="preserve"> 2. Обнародовать настоящее решение на территории Волчанского сельского поселения и разместить на официальном сайте поселения в сети  Интернет.</w:t>
      </w:r>
    </w:p>
    <w:p w:rsidR="00116EE3" w:rsidRPr="000B18FB" w:rsidRDefault="00116EE3" w:rsidP="000B18FB">
      <w:pPr>
        <w:ind w:left="567" w:firstLine="0"/>
      </w:pPr>
      <w:r w:rsidRPr="000B18FB">
        <w:t>3. Настоящее   решение  вступает   в   силу   со   дня  его принятия.</w:t>
      </w:r>
    </w:p>
    <w:p w:rsidR="00116EE3" w:rsidRPr="000B18FB" w:rsidRDefault="00116EE3" w:rsidP="000B18FB">
      <w:pPr>
        <w:ind w:left="567" w:firstLine="0"/>
      </w:pPr>
    </w:p>
    <w:p w:rsidR="00116EE3" w:rsidRPr="00851908" w:rsidRDefault="00116EE3" w:rsidP="00534004">
      <w:pPr>
        <w:rPr>
          <w:rFonts w:ascii="Times New Roman" w:hAnsi="Times New Roman"/>
          <w:sz w:val="28"/>
          <w:szCs w:val="28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116EE3" w:rsidRPr="008B2D2A" w:rsidTr="008B2D2A">
        <w:tc>
          <w:tcPr>
            <w:tcW w:w="4927" w:type="dxa"/>
          </w:tcPr>
          <w:p w:rsidR="00116EE3" w:rsidRDefault="00116EE3" w:rsidP="008B2D2A">
            <w:pPr>
              <w:shd w:val="clear" w:color="auto" w:fill="FFFFFF"/>
              <w:ind w:firstLine="0"/>
              <w:rPr>
                <w:rFonts w:cs="Arial"/>
              </w:rPr>
            </w:pPr>
          </w:p>
          <w:p w:rsidR="00116EE3" w:rsidRDefault="00116EE3" w:rsidP="008B2D2A">
            <w:pPr>
              <w:shd w:val="clear" w:color="auto" w:fill="FFFFFF"/>
              <w:ind w:firstLine="0"/>
              <w:rPr>
                <w:rFonts w:cs="Arial"/>
              </w:rPr>
            </w:pPr>
          </w:p>
          <w:p w:rsidR="00116EE3" w:rsidRDefault="00116EE3" w:rsidP="008B2D2A">
            <w:pPr>
              <w:shd w:val="clear" w:color="auto" w:fill="FFFFFF"/>
              <w:ind w:firstLine="0"/>
              <w:rPr>
                <w:rFonts w:cs="Arial"/>
              </w:rPr>
            </w:pPr>
          </w:p>
          <w:p w:rsidR="00116EE3" w:rsidRPr="008B2D2A" w:rsidRDefault="00116EE3" w:rsidP="008B2D2A">
            <w:pPr>
              <w:shd w:val="clear" w:color="auto" w:fill="FFFFFF"/>
              <w:ind w:firstLine="0"/>
              <w:rPr>
                <w:rFonts w:cs="Arial"/>
              </w:rPr>
            </w:pPr>
            <w:r>
              <w:rPr>
                <w:rFonts w:cs="Arial"/>
              </w:rPr>
              <w:t>Глава Волчанского</w:t>
            </w:r>
            <w:r w:rsidRPr="008B2D2A">
              <w:rPr>
                <w:rFonts w:cs="Arial"/>
              </w:rPr>
              <w:t xml:space="preserve"> </w:t>
            </w:r>
          </w:p>
          <w:p w:rsidR="00116EE3" w:rsidRPr="008B2D2A" w:rsidRDefault="00116EE3" w:rsidP="008B2D2A">
            <w:pPr>
              <w:ind w:firstLine="0"/>
              <w:rPr>
                <w:rFonts w:cs="Arial"/>
              </w:rPr>
            </w:pPr>
            <w:r w:rsidRPr="008B2D2A">
              <w:rPr>
                <w:rFonts w:cs="Arial"/>
              </w:rPr>
              <w:t>сельского поселения</w:t>
            </w:r>
          </w:p>
        </w:tc>
        <w:tc>
          <w:tcPr>
            <w:tcW w:w="4927" w:type="dxa"/>
          </w:tcPr>
          <w:p w:rsidR="00116EE3" w:rsidRPr="008B2D2A" w:rsidRDefault="00116EE3" w:rsidP="008B2D2A">
            <w:pPr>
              <w:shd w:val="clear" w:color="auto" w:fill="FFFFFF"/>
              <w:ind w:firstLine="709"/>
              <w:rPr>
                <w:rFonts w:cs="Arial"/>
              </w:rPr>
            </w:pPr>
          </w:p>
          <w:p w:rsidR="00116EE3" w:rsidRDefault="00116EE3" w:rsidP="008B2D2A">
            <w:pPr>
              <w:shd w:val="clear" w:color="auto" w:fill="FFFFFF"/>
              <w:ind w:firstLine="709"/>
              <w:rPr>
                <w:rFonts w:cs="Arial"/>
              </w:rPr>
            </w:pPr>
          </w:p>
          <w:p w:rsidR="00116EE3" w:rsidRDefault="00116EE3" w:rsidP="008B2D2A">
            <w:pPr>
              <w:shd w:val="clear" w:color="auto" w:fill="FFFFFF"/>
              <w:ind w:firstLine="709"/>
              <w:rPr>
                <w:rFonts w:cs="Arial"/>
              </w:rPr>
            </w:pPr>
          </w:p>
          <w:p w:rsidR="00116EE3" w:rsidRDefault="00116EE3" w:rsidP="008B2D2A">
            <w:pPr>
              <w:shd w:val="clear" w:color="auto" w:fill="FFFFFF"/>
              <w:ind w:firstLine="709"/>
              <w:rPr>
                <w:rFonts w:cs="Arial"/>
              </w:rPr>
            </w:pPr>
          </w:p>
          <w:p w:rsidR="00116EE3" w:rsidRPr="008B2D2A" w:rsidRDefault="00116EE3" w:rsidP="008B2D2A">
            <w:pPr>
              <w:shd w:val="clear" w:color="auto" w:fill="FFFFFF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    В.И. </w:t>
            </w:r>
            <w:proofErr w:type="spellStart"/>
            <w:r>
              <w:rPr>
                <w:rFonts w:cs="Arial"/>
              </w:rPr>
              <w:t>Ревин</w:t>
            </w:r>
            <w:proofErr w:type="spellEnd"/>
          </w:p>
        </w:tc>
      </w:tr>
    </w:tbl>
    <w:p w:rsidR="00116EE3" w:rsidRPr="005923F6" w:rsidRDefault="00116EE3" w:rsidP="005923F6">
      <w:pPr>
        <w:shd w:val="clear" w:color="auto" w:fill="FFFFFF"/>
        <w:ind w:firstLine="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lastRenderedPageBreak/>
        <w:t>У</w:t>
      </w:r>
      <w:r w:rsidRPr="005923F6">
        <w:rPr>
          <w:rFonts w:cs="Arial"/>
        </w:rPr>
        <w:t>ТВЕРЖДЕНА</w:t>
      </w:r>
    </w:p>
    <w:p w:rsidR="00116EE3" w:rsidRPr="005923F6" w:rsidRDefault="00116EE3" w:rsidP="005923F6">
      <w:pPr>
        <w:shd w:val="clear" w:color="auto" w:fill="FFFFFF"/>
        <w:ind w:firstLine="4820"/>
        <w:rPr>
          <w:rFonts w:cs="Arial"/>
        </w:rPr>
      </w:pPr>
      <w:r w:rsidRPr="005923F6">
        <w:rPr>
          <w:rFonts w:cs="Arial"/>
        </w:rPr>
        <w:t>Решением Совета народных депутатов</w:t>
      </w:r>
    </w:p>
    <w:p w:rsidR="00116EE3" w:rsidRPr="005923F6" w:rsidRDefault="00116EE3" w:rsidP="005923F6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t>Волчанского</w:t>
      </w:r>
      <w:r w:rsidRPr="005923F6">
        <w:rPr>
          <w:rFonts w:cs="Arial"/>
        </w:rPr>
        <w:t xml:space="preserve"> сельского поселения</w:t>
      </w:r>
    </w:p>
    <w:p w:rsidR="00116EE3" w:rsidRPr="005923F6" w:rsidRDefault="00116EE3" w:rsidP="005923F6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t>от  09.11.2017  № 64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 xml:space="preserve">ПРОГРАММА КОМПЛЕКСНОГО </w:t>
      </w:r>
      <w:proofErr w:type="gramStart"/>
      <w:r w:rsidRPr="005923F6">
        <w:rPr>
          <w:rFonts w:cs="Arial"/>
        </w:rPr>
        <w:t>РАЗВИТИЯ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 xml:space="preserve">ЕЛЬСКОГО ПОСЕЛЕНИЯ КАМЕНСКОГО </w:t>
      </w:r>
      <w:r w:rsidRPr="005923F6">
        <w:rPr>
          <w:rFonts w:cs="Arial"/>
        </w:rPr>
        <w:t>МУНИЦИПАЛЬНОГО РАЙОНА ВОРОНЕЖСКОЙ ОБЛАСТИ</w:t>
      </w:r>
      <w:proofErr w:type="gramEnd"/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на 2017 - 2030 гг.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</w:p>
    <w:p w:rsidR="00116EE3" w:rsidRPr="005923F6" w:rsidRDefault="00116EE3" w:rsidP="004B3388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2017 год</w:t>
      </w:r>
    </w:p>
    <w:p w:rsidR="00116EE3" w:rsidRDefault="00116EE3" w:rsidP="004B3388">
      <w:pPr>
        <w:shd w:val="clear" w:color="auto" w:fill="FFFFFF"/>
        <w:ind w:firstLine="709"/>
        <w:jc w:val="center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br w:type="page"/>
      </w:r>
      <w:r w:rsidRPr="005923F6">
        <w:rPr>
          <w:rFonts w:cs="Arial"/>
        </w:rPr>
        <w:lastRenderedPageBreak/>
        <w:t>ПРОГРАММА</w:t>
      </w:r>
    </w:p>
    <w:p w:rsidR="00116EE3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комплексного развития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>ельского поселения Каменского</w:t>
      </w:r>
      <w:r w:rsidRPr="005923F6">
        <w:rPr>
          <w:rFonts w:cs="Arial"/>
        </w:rPr>
        <w:t xml:space="preserve"> муниципального района Воронежской</w:t>
      </w:r>
      <w:r>
        <w:rPr>
          <w:rFonts w:cs="Arial"/>
        </w:rPr>
        <w:t xml:space="preserve"> </w:t>
      </w:r>
      <w:r w:rsidRPr="005923F6">
        <w:rPr>
          <w:rFonts w:cs="Arial"/>
        </w:rPr>
        <w:t xml:space="preserve">области </w:t>
      </w: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2017-2030 годы</w:t>
      </w:r>
    </w:p>
    <w:p w:rsidR="00116EE3" w:rsidRPr="005923F6" w:rsidRDefault="00116EE3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1.Паспорт программы</w:t>
      </w:r>
    </w:p>
    <w:tbl>
      <w:tblPr>
        <w:tblW w:w="9527" w:type="dxa"/>
        <w:jc w:val="center"/>
        <w:tblCellSpacing w:w="15" w:type="dxa"/>
        <w:tblInd w:w="-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947"/>
        <w:gridCol w:w="6580"/>
      </w:tblGrid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Наименование программы: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 </w:t>
            </w:r>
            <w:r>
              <w:rPr>
                <w:rFonts w:cs="Arial"/>
              </w:rPr>
              <w:t xml:space="preserve">Программа </w:t>
            </w:r>
            <w:r w:rsidRPr="005923F6">
              <w:rPr>
                <w:rFonts w:cs="Arial"/>
              </w:rPr>
              <w:t>«Комплексного развития  социальной  инфраструктуры</w:t>
            </w:r>
            <w:r>
              <w:rPr>
                <w:rFonts w:cs="Arial"/>
              </w:rPr>
              <w:t xml:space="preserve"> Волчанского</w:t>
            </w:r>
            <w:r w:rsidRPr="005923F6">
              <w:rPr>
                <w:rFonts w:cs="Arial"/>
              </w:rPr>
              <w:t xml:space="preserve">   се</w:t>
            </w:r>
            <w:r>
              <w:rPr>
                <w:rFonts w:cs="Arial"/>
              </w:rPr>
              <w:t>льского  поселения Каменского</w:t>
            </w:r>
            <w:r w:rsidRPr="005923F6">
              <w:rPr>
                <w:rFonts w:cs="Arial"/>
              </w:rPr>
              <w:t xml:space="preserve"> муниципального района Воронежской области   2017-2030</w:t>
            </w:r>
            <w:r>
              <w:rPr>
                <w:rFonts w:cs="Arial"/>
              </w:rPr>
              <w:t xml:space="preserve"> годы»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Основание разработки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Градостроительный кодекс Российской Федерации, Федеральный Закон № 131-ФЗ от 06.10.2003 «Об общих принципах организации местного самоуправления в Российской Федерации», Постановление Правительства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РФ от 01.10.2015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 xml:space="preserve">№1050 «Об утверждении требований к комплексным программам развития комплексной </w:t>
            </w:r>
            <w:r>
              <w:rPr>
                <w:rFonts w:cs="Arial"/>
              </w:rPr>
              <w:t>инфраструктуры», Устав Волчанского</w:t>
            </w:r>
            <w:r w:rsidRPr="005923F6">
              <w:rPr>
                <w:rFonts w:cs="Arial"/>
              </w:rPr>
              <w:t xml:space="preserve"> сельского поселени</w:t>
            </w:r>
            <w:r>
              <w:rPr>
                <w:rFonts w:cs="Arial"/>
              </w:rPr>
              <w:t>я, Генеральный план Волчанского</w:t>
            </w:r>
            <w:r w:rsidRPr="005923F6">
              <w:rPr>
                <w:rFonts w:cs="Arial"/>
              </w:rPr>
              <w:t xml:space="preserve"> сельского поселения.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 xml:space="preserve">Заказчик программы 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Администрация  Волчанского</w:t>
            </w:r>
            <w:r w:rsidRPr="005923F6">
              <w:rPr>
                <w:rFonts w:cs="Arial"/>
              </w:rPr>
              <w:t> се</w:t>
            </w:r>
            <w:r>
              <w:rPr>
                <w:rFonts w:cs="Arial"/>
              </w:rPr>
              <w:t>льского  поселения Каменского</w:t>
            </w:r>
            <w:r w:rsidRPr="005923F6">
              <w:rPr>
                <w:rFonts w:cs="Arial"/>
              </w:rPr>
              <w:t xml:space="preserve"> муниципального района   В</w:t>
            </w:r>
            <w:r>
              <w:rPr>
                <w:rFonts w:cs="Arial"/>
              </w:rPr>
              <w:t>оронежской области, адрес:396501</w:t>
            </w:r>
            <w:r w:rsidRPr="005923F6">
              <w:rPr>
                <w:rFonts w:cs="Arial"/>
              </w:rPr>
              <w:t>, Во</w:t>
            </w:r>
            <w:r>
              <w:rPr>
                <w:rFonts w:cs="Arial"/>
              </w:rPr>
              <w:t>ронежская область, Каменский район, с. Волчанское</w:t>
            </w:r>
            <w:r w:rsidRPr="005923F6">
              <w:rPr>
                <w:rFonts w:cs="Arial"/>
              </w:rPr>
              <w:t>, ул.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Центральная,</w:t>
            </w:r>
            <w:r>
              <w:rPr>
                <w:rFonts w:cs="Arial"/>
              </w:rPr>
              <w:t xml:space="preserve"> дом 17 а</w:t>
            </w:r>
            <w:r w:rsidRPr="005923F6">
              <w:rPr>
                <w:rFonts w:cs="Arial"/>
              </w:rPr>
              <w:t>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  <w:bCs/>
              </w:rPr>
            </w:pPr>
            <w:r w:rsidRPr="005923F6">
              <w:rPr>
                <w:rFonts w:cs="Arial"/>
                <w:bCs/>
              </w:rPr>
              <w:t>Исполнители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Администрация  Волчанского</w:t>
            </w:r>
            <w:r w:rsidRPr="005923F6">
              <w:rPr>
                <w:rFonts w:cs="Arial"/>
              </w:rPr>
              <w:t> се</w:t>
            </w:r>
            <w:r>
              <w:rPr>
                <w:rFonts w:cs="Arial"/>
              </w:rPr>
              <w:t>льского  поселения Каменского</w:t>
            </w:r>
            <w:r w:rsidRPr="005923F6">
              <w:rPr>
                <w:rFonts w:cs="Arial"/>
              </w:rPr>
              <w:t xml:space="preserve"> муниципального района   В</w:t>
            </w:r>
            <w:r>
              <w:rPr>
                <w:rFonts w:cs="Arial"/>
              </w:rPr>
              <w:t>оронежской области, адрес:396501</w:t>
            </w:r>
            <w:r w:rsidRPr="005923F6">
              <w:rPr>
                <w:rFonts w:cs="Arial"/>
              </w:rPr>
              <w:t>, Во</w:t>
            </w:r>
            <w:r>
              <w:rPr>
                <w:rFonts w:cs="Arial"/>
              </w:rPr>
              <w:t>ронежская область, Каменский район, с. Волчанское</w:t>
            </w:r>
            <w:r w:rsidRPr="005923F6">
              <w:rPr>
                <w:rFonts w:cs="Arial"/>
              </w:rPr>
              <w:t>, ул.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Центральная,</w:t>
            </w:r>
            <w:r>
              <w:rPr>
                <w:rFonts w:cs="Arial"/>
              </w:rPr>
              <w:t xml:space="preserve"> дом 17 а</w:t>
            </w:r>
            <w:r w:rsidRPr="005923F6">
              <w:rPr>
                <w:rFonts w:cs="Arial"/>
              </w:rPr>
              <w:t>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Основная цель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Комплексное развитие социал</w:t>
            </w:r>
            <w:r>
              <w:rPr>
                <w:rFonts w:cs="Arial"/>
              </w:rPr>
              <w:t>ьной инфраструктуры Волчанского</w:t>
            </w:r>
            <w:r w:rsidRPr="005923F6">
              <w:rPr>
                <w:rFonts w:cs="Arial"/>
              </w:rPr>
              <w:t xml:space="preserve"> сельского поселения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Задачи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-эффективность функционирования действующей социальной инфраструктуры.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  <w:bCs/>
              </w:rPr>
            </w:pPr>
            <w:r w:rsidRPr="005923F6">
              <w:rPr>
                <w:rFonts w:cs="Arial"/>
                <w:bCs/>
              </w:rPr>
              <w:t>Целевые показател</w:t>
            </w:r>
            <w:proofErr w:type="gramStart"/>
            <w:r w:rsidRPr="005923F6">
              <w:rPr>
                <w:rFonts w:cs="Arial"/>
                <w:bCs/>
              </w:rPr>
              <w:t>и(</w:t>
            </w:r>
            <w:proofErr w:type="gramEnd"/>
            <w:r w:rsidRPr="005923F6">
              <w:rPr>
                <w:rFonts w:cs="Arial"/>
                <w:bCs/>
              </w:rPr>
              <w:t>индикаторы</w:t>
            </w:r>
            <w:r w:rsidRPr="005923F6">
              <w:rPr>
                <w:rFonts w:cs="Arial"/>
                <w:bCs/>
                <w:lang w:val="en-US"/>
              </w:rPr>
              <w:t xml:space="preserve">) </w:t>
            </w:r>
            <w:r w:rsidRPr="005923F6">
              <w:rPr>
                <w:rFonts w:cs="Arial"/>
                <w:bCs/>
              </w:rPr>
              <w:t>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- уменьшение доли социальных объектов, не отвечающих </w:t>
            </w:r>
            <w:proofErr w:type="gramStart"/>
            <w:r w:rsidRPr="005923F6">
              <w:rPr>
                <w:rFonts w:cs="Arial"/>
              </w:rPr>
              <w:t>нормативным</w:t>
            </w:r>
            <w:proofErr w:type="gramEnd"/>
            <w:r w:rsidRPr="005923F6">
              <w:rPr>
                <w:rFonts w:cs="Arial"/>
              </w:rPr>
              <w:t xml:space="preserve"> требования, в общей численности объектов социальной инфраструктуры;</w:t>
            </w:r>
          </w:p>
          <w:p w:rsidR="00116EE3" w:rsidRPr="005923F6" w:rsidRDefault="00116EE3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-достижение расчетного уровня обеспеченности населения социальными услугами.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lastRenderedPageBreak/>
              <w:t>Сроки реализации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2017 - 2030 год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Укрупненное описание запланированных мероприятий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17674" w:rsidRDefault="00116EE3" w:rsidP="007E7B6D">
            <w:pPr>
              <w:ind w:firstLine="124"/>
              <w:rPr>
                <w:rFonts w:cs="Arial"/>
              </w:rPr>
            </w:pPr>
            <w:r w:rsidRPr="00517674">
              <w:rPr>
                <w:rFonts w:cs="Arial"/>
              </w:rPr>
              <w:t>- Содержание, ремонт и капитальный ремонт</w:t>
            </w:r>
            <w:r>
              <w:rPr>
                <w:rFonts w:cs="Arial"/>
              </w:rPr>
              <w:t xml:space="preserve"> </w:t>
            </w:r>
            <w:r w:rsidRPr="00517674">
              <w:rPr>
                <w:rFonts w:cs="Arial"/>
              </w:rPr>
              <w:t>объектов социальной инфраструктуры поселения;</w:t>
            </w:r>
          </w:p>
          <w:p w:rsidR="00116EE3" w:rsidRPr="00517674" w:rsidRDefault="00116EE3" w:rsidP="007E7B6D">
            <w:pPr>
              <w:ind w:firstLine="124"/>
              <w:rPr>
                <w:rFonts w:cs="Arial"/>
              </w:rPr>
            </w:pPr>
            <w:r w:rsidRPr="00517674">
              <w:rPr>
                <w:rFonts w:cs="Arial"/>
              </w:rPr>
              <w:t xml:space="preserve">-Благоустройство и  строительство футбольного поля </w:t>
            </w:r>
            <w:proofErr w:type="gramStart"/>
            <w:r w:rsidRPr="00517674">
              <w:rPr>
                <w:rFonts w:cs="Arial"/>
              </w:rPr>
              <w:t>в</w:t>
            </w:r>
            <w:proofErr w:type="gramEnd"/>
            <w:r w:rsidRPr="00517674">
              <w:rPr>
                <w:rFonts w:cs="Arial"/>
              </w:rPr>
              <w:t xml:space="preserve"> с. Волчанское.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Объемы и источники финансирования Программы (тыс. руб.)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proofErr w:type="gramStart"/>
            <w:r w:rsidRPr="005923F6">
              <w:rPr>
                <w:rFonts w:cs="Arial"/>
              </w:rPr>
              <w:t>Программа финансируется из местного, районного, областного и федерального бюджетов, инвестиционных ресурсов,  предприятий,  организаций,  предпринимателей,  учреждений,  средств граждан</w:t>
            </w:r>
            <w:proofErr w:type="gramEnd"/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2017- 20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2018- 320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2019-</w:t>
            </w:r>
            <w:r>
              <w:rPr>
                <w:rFonts w:cs="Arial"/>
              </w:rPr>
              <w:t>455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2020-  410</w:t>
            </w:r>
            <w:r w:rsidRPr="005923F6">
              <w:rPr>
                <w:rFonts w:cs="Arial"/>
              </w:rPr>
              <w:t xml:space="preserve"> тысяч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2021- 200</w:t>
            </w:r>
            <w:r w:rsidRPr="005923F6">
              <w:rPr>
                <w:rFonts w:cs="Arial"/>
              </w:rPr>
              <w:t xml:space="preserve"> тысяч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2022- 240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2023- 240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2024- 240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2025- 290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5923F6">
                <w:rPr>
                  <w:rFonts w:cs="Arial"/>
                </w:rPr>
                <w:t>2026 г</w:t>
              </w:r>
            </w:smartTag>
            <w:r>
              <w:rPr>
                <w:rFonts w:cs="Arial"/>
              </w:rPr>
              <w:t>. – 740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2027- 740 тыс</w:t>
            </w:r>
            <w:r w:rsidRPr="005923F6">
              <w:rPr>
                <w:rFonts w:cs="Arial"/>
              </w:rPr>
              <w:t>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2028- 340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2029- 340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2030-340</w:t>
            </w:r>
            <w:r w:rsidRPr="005923F6">
              <w:rPr>
                <w:rFonts w:cs="Arial"/>
              </w:rPr>
              <w:t xml:space="preserve"> тыс. рублей </w:t>
            </w:r>
          </w:p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Итого 4915</w:t>
            </w:r>
            <w:r w:rsidRPr="005923F6">
              <w:rPr>
                <w:rFonts w:cs="Arial"/>
              </w:rPr>
              <w:t xml:space="preserve"> тыс. рублей.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Основные результаты реализации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развития.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2.Характеристика существующего состояния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сельского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 Анализ социальной инфраструктуры сельского поселения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Общая площадь</w:t>
      </w:r>
      <w:r>
        <w:rPr>
          <w:rFonts w:cs="Arial"/>
        </w:rPr>
        <w:t xml:space="preserve"> сельского поселения составляет </w:t>
      </w:r>
      <w:smartTag w:uri="urn:schemas-microsoft-com:office:smarttags" w:element="metricconverter">
        <w:smartTagPr>
          <w:attr w:name="ProductID" w:val="9261,84 га"/>
        </w:smartTagPr>
        <w:r>
          <w:rPr>
            <w:rFonts w:cs="Arial"/>
          </w:rPr>
          <w:t>9261,84</w:t>
        </w:r>
        <w:r w:rsidRPr="005923F6">
          <w:rPr>
            <w:rFonts w:cs="Arial"/>
          </w:rPr>
          <w:t xml:space="preserve"> га</w:t>
        </w:r>
      </w:smartTag>
      <w:r w:rsidRPr="005923F6">
        <w:rPr>
          <w:rFonts w:cs="Arial"/>
        </w:rPr>
        <w:t>. Численность н</w:t>
      </w:r>
      <w:r>
        <w:rPr>
          <w:rFonts w:cs="Arial"/>
        </w:rPr>
        <w:t>аселения по данным на 01.01.2017 года составила 979</w:t>
      </w:r>
      <w:r w:rsidRPr="005923F6">
        <w:rPr>
          <w:rFonts w:cs="Arial"/>
        </w:rPr>
        <w:t xml:space="preserve"> </w:t>
      </w:r>
      <w:r>
        <w:rPr>
          <w:rFonts w:cs="Arial"/>
        </w:rPr>
        <w:t>чел. В состав поселения входят 3 населенных пункта</w:t>
      </w:r>
      <w:r w:rsidRPr="005923F6">
        <w:rPr>
          <w:rFonts w:cs="Arial"/>
        </w:rPr>
        <w:t>. Ад</w:t>
      </w:r>
      <w:r>
        <w:rPr>
          <w:rFonts w:cs="Arial"/>
        </w:rPr>
        <w:t>министративный центр – с. Волчанское</w:t>
      </w: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Наличие</w:t>
      </w:r>
      <w:r>
        <w:rPr>
          <w:rFonts w:cs="Arial"/>
        </w:rPr>
        <w:t xml:space="preserve"> земельных ресурсов Волчанского</w:t>
      </w:r>
      <w:r w:rsidRPr="005923F6">
        <w:rPr>
          <w:rFonts w:cs="Arial"/>
        </w:rPr>
        <w:t xml:space="preserve"> сельского п</w:t>
      </w:r>
      <w:r>
        <w:rPr>
          <w:rFonts w:cs="Arial"/>
        </w:rPr>
        <w:t>оселения состоянию на 01.01.2017</w:t>
      </w:r>
      <w:r w:rsidRPr="005923F6">
        <w:rPr>
          <w:rFonts w:cs="Arial"/>
        </w:rPr>
        <w:t>г.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688"/>
        <w:gridCol w:w="1906"/>
        <w:gridCol w:w="2182"/>
        <w:gridCol w:w="2224"/>
      </w:tblGrid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Показатели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Единица  измерения, га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Современное  состояние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Первая  очередь  строительства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 xml:space="preserve">Общая площадь земель  поселения  в  </w:t>
            </w:r>
            <w:r w:rsidRPr="005923F6">
              <w:rPr>
                <w:rFonts w:cs="Arial"/>
              </w:rPr>
              <w:lastRenderedPageBreak/>
              <w:t>установленных  границах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9261,84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lastRenderedPageBreak/>
              <w:t>В том  числе: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 xml:space="preserve">Земли  </w:t>
            </w:r>
            <w:proofErr w:type="spellStart"/>
            <w:r w:rsidRPr="005923F6">
              <w:rPr>
                <w:rFonts w:cs="Arial"/>
              </w:rPr>
              <w:t>сельхозназначения</w:t>
            </w:r>
            <w:proofErr w:type="spellEnd"/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7993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7993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7993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Населенных  пунктов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108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Лесной  фонд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375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375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375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Рекреационная зона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2.1.1.  Волчанское</w:t>
      </w:r>
      <w:r w:rsidRPr="005923F6">
        <w:rPr>
          <w:rFonts w:cs="Arial"/>
        </w:rPr>
        <w:t xml:space="preserve"> сельск</w:t>
      </w:r>
      <w:r>
        <w:rPr>
          <w:rFonts w:cs="Arial"/>
        </w:rPr>
        <w:t>ое   поселение включает в себя 3</w:t>
      </w:r>
      <w:r w:rsidRPr="005923F6">
        <w:rPr>
          <w:rFonts w:cs="Arial"/>
        </w:rPr>
        <w:t xml:space="preserve"> населенных</w:t>
      </w:r>
      <w:r>
        <w:rPr>
          <w:rFonts w:cs="Arial"/>
        </w:rPr>
        <w:t xml:space="preserve"> пункта, с центром в с. Волчанское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002"/>
        <w:gridCol w:w="1229"/>
        <w:gridCol w:w="1230"/>
        <w:gridCol w:w="1803"/>
        <w:gridCol w:w="907"/>
        <w:gridCol w:w="907"/>
        <w:gridCol w:w="922"/>
      </w:tblGrid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Наименование поселения, 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 населенных пунктов, входящих в состав поселения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  <w:shd w:val="clear" w:color="auto" w:fill="DDDDDD"/>
              </w:rPr>
            </w:pPr>
            <w:r w:rsidRPr="005923F6">
              <w:rPr>
                <w:rFonts w:cs="Arial"/>
              </w:rPr>
              <w:t>Численность населения населенного пункта, чел.  на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  <w:shd w:val="clear" w:color="auto" w:fill="DDDDDD"/>
              </w:rPr>
            </w:pPr>
            <w:r w:rsidRPr="005923F6">
              <w:rPr>
                <w:rFonts w:cs="Arial"/>
              </w:rPr>
              <w:t>01.01.2016 г.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Расстояние от населенного пункта до центра поселения, км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Волчанское</w:t>
            </w:r>
            <w:r w:rsidRPr="005923F6"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6EE3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</w:p>
          <w:p w:rsidR="00116EE3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Рыбальчино</w:t>
            </w:r>
            <w:proofErr w:type="spellEnd"/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515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358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106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0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Итого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979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</w:tbl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2.1.2.  Демографическая ситуация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Общая  численность  населения 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>ельского поселения на 01.01.2017 года  составила 979</w:t>
      </w:r>
      <w:r w:rsidRPr="005923F6">
        <w:rPr>
          <w:rFonts w:cs="Arial"/>
        </w:rPr>
        <w:t xml:space="preserve"> человек. Численность  трудоспос</w:t>
      </w:r>
      <w:r>
        <w:rPr>
          <w:rFonts w:cs="Arial"/>
        </w:rPr>
        <w:t>обного  возраста  составляет 339 человека (34,6</w:t>
      </w:r>
      <w:r w:rsidRPr="005923F6">
        <w:rPr>
          <w:rFonts w:cs="Arial"/>
        </w:rPr>
        <w:t xml:space="preserve"> % от общей  численности). Де</w:t>
      </w:r>
      <w:r>
        <w:rPr>
          <w:rFonts w:cs="Arial"/>
        </w:rPr>
        <w:t xml:space="preserve">тей  в возрасте   до 15 лет  189 </w:t>
      </w:r>
      <w:r w:rsidRPr="005923F6">
        <w:rPr>
          <w:rFonts w:cs="Arial"/>
        </w:rPr>
        <w:t>человек.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Состав населения сельского 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Демографические изменения в </w:t>
      </w:r>
      <w:r>
        <w:rPr>
          <w:rFonts w:cs="Arial"/>
        </w:rPr>
        <w:t>составе населения (на 01.01.2017</w:t>
      </w:r>
      <w:r w:rsidRPr="005923F6">
        <w:rPr>
          <w:rFonts w:cs="Arial"/>
        </w:rPr>
        <w:t>г.)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Данные о  среднегодовом приросте населения и тенденции его изменения.</w:t>
      </w: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 </w:t>
      </w:r>
    </w:p>
    <w:tbl>
      <w:tblPr>
        <w:tblW w:w="9176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9"/>
        <w:gridCol w:w="1847"/>
        <w:gridCol w:w="1357"/>
        <w:gridCol w:w="1357"/>
        <w:gridCol w:w="1357"/>
        <w:gridCol w:w="1357"/>
        <w:gridCol w:w="1372"/>
      </w:tblGrid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№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Наименование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4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1EDD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201</w:t>
            </w:r>
            <w:r>
              <w:rPr>
                <w:rFonts w:cs="Arial"/>
              </w:rPr>
              <w:t>6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1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 xml:space="preserve">Естественный прирост </w:t>
            </w:r>
            <w:r w:rsidRPr="005923F6">
              <w:rPr>
                <w:rFonts w:cs="Arial"/>
                <w:bCs/>
              </w:rPr>
              <w:lastRenderedPageBreak/>
              <w:t>(убыль)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-10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+4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-1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lastRenderedPageBreak/>
              <w:t>1.1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Рождаемость, чел.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14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1.2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Смерть, чел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19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22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>
              <w:rPr>
                <w:rFonts w:cs="Arial"/>
              </w:rPr>
              <w:t>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6697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Механический прирост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23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18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26 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3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Общий прирост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45 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 46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883810" w:rsidRDefault="00116EE3" w:rsidP="005923F6">
            <w:pPr>
              <w:ind w:firstLine="709"/>
              <w:rPr>
                <w:rFonts w:cs="Arial"/>
              </w:rPr>
            </w:pPr>
            <w:r w:rsidRPr="00883810">
              <w:rPr>
                <w:rFonts w:cs="Arial"/>
              </w:rPr>
              <w:t>34 </w:t>
            </w:r>
          </w:p>
        </w:tc>
      </w:tr>
      <w:tr w:rsidR="00116EE3" w:rsidRPr="005923F6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C7C2A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4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Общая численность населения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897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895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884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865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16BD3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982</w:t>
            </w:r>
            <w:r w:rsidRPr="005923F6">
              <w:rPr>
                <w:rFonts w:cs="Arial"/>
              </w:rPr>
              <w:t> 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Структуру населения на 2017</w:t>
      </w:r>
      <w:r w:rsidRPr="005923F6">
        <w:rPr>
          <w:rFonts w:cs="Arial"/>
        </w:rPr>
        <w:t xml:space="preserve"> год можно обозначить следующим образом: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Количество наличного населен</w:t>
      </w:r>
      <w:r>
        <w:rPr>
          <w:rFonts w:cs="Arial"/>
        </w:rPr>
        <w:t>ия по сельскому поселению – 979</w:t>
      </w:r>
      <w:r w:rsidRPr="005923F6">
        <w:rPr>
          <w:rFonts w:cs="Arial"/>
        </w:rPr>
        <w:t xml:space="preserve"> чел.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Население</w:t>
      </w:r>
      <w:r>
        <w:rPr>
          <w:rFonts w:cs="Arial"/>
        </w:rPr>
        <w:t xml:space="preserve"> в трудоспособном возрасте – 339 чел. (34</w:t>
      </w:r>
      <w:r w:rsidRPr="005923F6">
        <w:rPr>
          <w:rFonts w:cs="Arial"/>
        </w:rPr>
        <w:t>,6%)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Население старш</w:t>
      </w:r>
      <w:r>
        <w:rPr>
          <w:rFonts w:cs="Arial"/>
        </w:rPr>
        <w:t>е трудоспособного возраста – 257 чел. (26,3</w:t>
      </w:r>
      <w:r w:rsidRPr="005923F6">
        <w:rPr>
          <w:rFonts w:cs="Arial"/>
        </w:rPr>
        <w:t xml:space="preserve"> %)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Демографическая ситуация, складывающаяся на территории сельского поселения, свидетельствует о наличии общих тенденций, присущих большинству территорий Воронежской области, и характеризуется низким уровнем рождаемости, высокой смертностью, неблагоприятным соотношение «рождаемость-смертность»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5923F6">
        <w:rPr>
          <w:rFonts w:cs="Arial"/>
        </w:rPr>
        <w:t>самообеспечения</w:t>
      </w:r>
      <w:proofErr w:type="spellEnd"/>
      <w:r w:rsidRPr="005923F6">
        <w:rPr>
          <w:rFonts w:cs="Arial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На показатели рождаемости влияют следующие моменты: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материальное благополучие;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государственные выплаты за рождение второго ребенка;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наличие собственного жилья;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уверенность в будущем подрастающего поколения.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2.1.3.Рынок труда в поселении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Численность трудо</w:t>
      </w:r>
      <w:r>
        <w:rPr>
          <w:rFonts w:cs="Arial"/>
        </w:rPr>
        <w:t>способного населения - около 339</w:t>
      </w:r>
      <w:r w:rsidRPr="005923F6">
        <w:rPr>
          <w:rFonts w:cs="Arial"/>
        </w:rPr>
        <w:t xml:space="preserve"> человека, население граждан, не</w:t>
      </w:r>
      <w:r>
        <w:rPr>
          <w:rFonts w:cs="Arial"/>
        </w:rPr>
        <w:t xml:space="preserve"> достигших совершеннолетия — 189</w:t>
      </w:r>
      <w:r w:rsidRPr="005923F6">
        <w:rPr>
          <w:rFonts w:cs="Arial"/>
        </w:rPr>
        <w:t xml:space="preserve"> человек. Доля численности населения в трудоспособном возрасте от общей составляет </w:t>
      </w:r>
      <w:r w:rsidRPr="00E30E17">
        <w:rPr>
          <w:rFonts w:cs="Arial"/>
        </w:rPr>
        <w:t>34,6</w:t>
      </w:r>
      <w:r w:rsidRPr="005923F6">
        <w:rPr>
          <w:rFonts w:cs="Arial"/>
        </w:rPr>
        <w:t xml:space="preserve"> процентов.</w:t>
      </w: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245"/>
        <w:gridCol w:w="992"/>
        <w:gridCol w:w="1134"/>
        <w:gridCol w:w="992"/>
        <w:gridCol w:w="993"/>
        <w:gridCol w:w="983"/>
      </w:tblGrid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                                                                                                                            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1E494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2014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9B23F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Кол-во жителей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897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895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884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865</w:t>
            </w:r>
            <w:r w:rsidRPr="005923F6">
              <w:rPr>
                <w:rFonts w:cs="Arial"/>
              </w:rPr>
              <w:t>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FE335B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982</w:t>
            </w:r>
            <w:r w:rsidRPr="005923F6">
              <w:rPr>
                <w:rFonts w:cs="Arial"/>
              </w:rPr>
              <w:t> 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Кол-во работающих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370F8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Pr="00277E89">
              <w:rPr>
                <w:rFonts w:cs="Arial"/>
              </w:rPr>
              <w:t>5 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34</w:t>
            </w:r>
            <w:r w:rsidRPr="00277E89">
              <w:rPr>
                <w:rFonts w:cs="Arial"/>
              </w:rPr>
              <w:t>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32</w:t>
            </w:r>
            <w:r w:rsidRPr="00277E89">
              <w:rPr>
                <w:rFonts w:cs="Arial"/>
              </w:rPr>
              <w:t>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33</w:t>
            </w:r>
            <w:r w:rsidRPr="00277E89">
              <w:rPr>
                <w:rFonts w:cs="Arial"/>
              </w:rPr>
              <w:t>0 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40</w:t>
            </w:r>
            <w:r w:rsidRPr="00277E89">
              <w:rPr>
                <w:rFonts w:cs="Arial"/>
              </w:rPr>
              <w:t>5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 xml:space="preserve">% работающих от общего </w:t>
            </w:r>
            <w:r w:rsidRPr="00277E89">
              <w:rPr>
                <w:rFonts w:cs="Arial"/>
              </w:rPr>
              <w:lastRenderedPageBreak/>
              <w:t>кол-ва  жителей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>34,0</w:t>
            </w:r>
            <w:r w:rsidRPr="00277E89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38,3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38,2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4B338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41,2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lastRenderedPageBreak/>
              <w:t>Количество безработных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7 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17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13 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 21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16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стоящих в службе занятости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17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9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6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2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Количество безработных всего;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24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26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19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5923F6">
            <w:pPr>
              <w:ind w:firstLine="709"/>
              <w:rPr>
                <w:rFonts w:cs="Arial"/>
              </w:rPr>
            </w:pPr>
            <w:r w:rsidRPr="00277E89">
              <w:rPr>
                <w:rFonts w:cs="Arial"/>
              </w:rPr>
              <w:t> 26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277E89" w:rsidRDefault="00116EE3" w:rsidP="00277E89">
            <w:pPr>
              <w:ind w:firstLine="0"/>
              <w:rPr>
                <w:rFonts w:cs="Arial"/>
              </w:rPr>
            </w:pPr>
            <w:r w:rsidRPr="00277E89">
              <w:rPr>
                <w:rFonts w:cs="Arial"/>
              </w:rPr>
              <w:t>18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Количество дворов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369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366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359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350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 377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Кол-во двор занимающихся ЛПХ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282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290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302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306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306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5923F6">
            <w:pPr>
              <w:ind w:firstLine="709"/>
              <w:rPr>
                <w:rFonts w:cs="Arial"/>
              </w:rPr>
            </w:pPr>
            <w:r w:rsidRPr="006F099E">
              <w:rPr>
                <w:rFonts w:cs="Arial"/>
              </w:rPr>
              <w:t>Кол-во пенсионеров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265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257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250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237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6F099E" w:rsidRDefault="00116EE3" w:rsidP="006F099E">
            <w:pPr>
              <w:ind w:firstLine="0"/>
              <w:rPr>
                <w:rFonts w:cs="Arial"/>
              </w:rPr>
            </w:pPr>
            <w:r w:rsidRPr="006F099E">
              <w:rPr>
                <w:rFonts w:cs="Arial"/>
              </w:rPr>
              <w:t>293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 Развитие отраслей социальной сферы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инфраструктуре.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Прогнозом на 2017 год и на период до 2030 года определены следующие приоритеты социальной инфраструктуры развития сельского поселения: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-повышение уровня жизни населения сельского, в </w:t>
      </w:r>
      <w:proofErr w:type="spellStart"/>
      <w:r w:rsidRPr="005923F6">
        <w:rPr>
          <w:rFonts w:cs="Arial"/>
        </w:rPr>
        <w:t>т.ч</w:t>
      </w:r>
      <w:proofErr w:type="spellEnd"/>
      <w:r w:rsidRPr="005923F6">
        <w:rPr>
          <w:rFonts w:cs="Arial"/>
        </w:rPr>
        <w:t>. на основе развития социальной инфраструктуры;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-создание условий для гармоничного развития подрастающего поколения в</w:t>
      </w:r>
      <w:r>
        <w:rPr>
          <w:rFonts w:cs="Arial"/>
        </w:rPr>
        <w:t xml:space="preserve"> </w:t>
      </w:r>
      <w:r w:rsidRPr="005923F6">
        <w:rPr>
          <w:rFonts w:cs="Arial"/>
        </w:rPr>
        <w:t>поселении;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-сохранение культурного наследия.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2.1.4.1. Культура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Предоставление услуг населению в области культуры в сельском поселении осуществляет МК</w:t>
      </w:r>
      <w:r>
        <w:rPr>
          <w:rFonts w:cs="Arial"/>
        </w:rPr>
        <w:t xml:space="preserve">У  Волчанского </w:t>
      </w:r>
      <w:r w:rsidRPr="005923F6">
        <w:rPr>
          <w:rFonts w:cs="Arial"/>
        </w:rPr>
        <w:t>сельского поселения в состав которого входят: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Волчанский</w:t>
      </w:r>
      <w:proofErr w:type="spellEnd"/>
      <w:r>
        <w:rPr>
          <w:rFonts w:cs="Arial"/>
        </w:rPr>
        <w:t xml:space="preserve"> </w:t>
      </w:r>
      <w:r w:rsidRPr="005923F6">
        <w:rPr>
          <w:rFonts w:cs="Arial"/>
        </w:rPr>
        <w:t>с</w:t>
      </w:r>
      <w:r>
        <w:rPr>
          <w:rFonts w:cs="Arial"/>
        </w:rPr>
        <w:t>ельский дом культуры в с. Волчанское</w:t>
      </w:r>
      <w:r w:rsidRPr="005923F6">
        <w:rPr>
          <w:rFonts w:cs="Arial"/>
        </w:rPr>
        <w:t>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Волчанская</w:t>
      </w:r>
      <w:proofErr w:type="spellEnd"/>
      <w:r>
        <w:rPr>
          <w:rFonts w:cs="Arial"/>
        </w:rPr>
        <w:t xml:space="preserve"> </w:t>
      </w:r>
      <w:r w:rsidRPr="005923F6">
        <w:rPr>
          <w:rFonts w:cs="Arial"/>
        </w:rPr>
        <w:t>сельская библиотека</w:t>
      </w:r>
      <w:r>
        <w:rPr>
          <w:rFonts w:cs="Arial"/>
        </w:rPr>
        <w:t xml:space="preserve"> в с. Волчанское</w:t>
      </w:r>
      <w:r w:rsidRPr="005923F6">
        <w:rPr>
          <w:rFonts w:cs="Arial"/>
        </w:rPr>
        <w:t>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 </w:t>
      </w:r>
      <w:proofErr w:type="spellStart"/>
      <w:r>
        <w:rPr>
          <w:rFonts w:cs="Arial"/>
        </w:rPr>
        <w:t>Крутчанский</w:t>
      </w:r>
      <w:proofErr w:type="spellEnd"/>
      <w:r>
        <w:rPr>
          <w:rFonts w:cs="Arial"/>
        </w:rPr>
        <w:t xml:space="preserve"> сельский  клуб</w:t>
      </w:r>
      <w:r w:rsidRPr="005923F6">
        <w:rPr>
          <w:rFonts w:cs="Arial"/>
        </w:rPr>
        <w:t>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</w:t>
      </w:r>
      <w:proofErr w:type="spellStart"/>
      <w:r>
        <w:rPr>
          <w:rFonts w:cs="Arial"/>
        </w:rPr>
        <w:t>Крутчанская</w:t>
      </w:r>
      <w:proofErr w:type="spellEnd"/>
      <w:r w:rsidRPr="005923F6">
        <w:rPr>
          <w:rFonts w:cs="Arial"/>
        </w:rPr>
        <w:t xml:space="preserve"> сельская</w:t>
      </w:r>
      <w:r>
        <w:rPr>
          <w:rFonts w:cs="Arial"/>
        </w:rPr>
        <w:t xml:space="preserve"> </w:t>
      </w:r>
      <w:r w:rsidRPr="005923F6">
        <w:rPr>
          <w:rFonts w:cs="Arial"/>
        </w:rPr>
        <w:t>библиотека</w:t>
      </w:r>
      <w:r>
        <w:rPr>
          <w:rFonts w:cs="Arial"/>
        </w:rPr>
        <w:t xml:space="preserve">  в х .</w:t>
      </w:r>
      <w:proofErr w:type="spellStart"/>
      <w:r>
        <w:rPr>
          <w:rFonts w:cs="Arial"/>
        </w:rPr>
        <w:t>Крутец</w:t>
      </w:r>
      <w:proofErr w:type="spellEnd"/>
      <w:r w:rsidRPr="005923F6">
        <w:rPr>
          <w:rFonts w:cs="Arial"/>
        </w:rPr>
        <w:t>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307"/>
        <w:gridCol w:w="2656"/>
        <w:gridCol w:w="2675"/>
        <w:gridCol w:w="2362"/>
      </w:tblGrid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Населенный пункт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Мощность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21F6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-</w:t>
            </w:r>
            <w:proofErr w:type="spellStart"/>
            <w:r>
              <w:rPr>
                <w:rFonts w:cs="Arial"/>
              </w:rPr>
              <w:t>Волчанский</w:t>
            </w:r>
            <w:proofErr w:type="spellEnd"/>
            <w:r w:rsidRPr="005923F6">
              <w:rPr>
                <w:rFonts w:cs="Arial"/>
              </w:rPr>
              <w:t xml:space="preserve"> 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150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Волчанская</w:t>
            </w:r>
            <w:proofErr w:type="spellEnd"/>
            <w:r w:rsidRPr="005923F6">
              <w:rPr>
                <w:rFonts w:cs="Arial"/>
              </w:rPr>
              <w:t xml:space="preserve"> 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3C61A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8000</w:t>
            </w:r>
            <w:r w:rsidRPr="005923F6">
              <w:rPr>
                <w:rFonts w:cs="Arial"/>
              </w:rPr>
              <w:t>экземпляров книг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3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Крутчанский</w:t>
            </w:r>
            <w:proofErr w:type="spellEnd"/>
            <w:r>
              <w:rPr>
                <w:rFonts w:cs="Arial"/>
              </w:rPr>
              <w:t xml:space="preserve"> сельский  клуб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5923F6">
              <w:rPr>
                <w:rFonts w:cs="Arial"/>
              </w:rPr>
              <w:t>0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4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Крутчанская</w:t>
            </w:r>
            <w:proofErr w:type="spellEnd"/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lastRenderedPageBreak/>
              <w:t>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х.Крутец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7000</w:t>
            </w:r>
            <w:r w:rsidRPr="005923F6"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lastRenderedPageBreak/>
              <w:t>экземпляров книг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В сельских клубах созданы взрослые и детские коллективы, работают кружки для взрослых и детей различных направлений: танцевальные, музыкальные, театральные</w:t>
      </w:r>
      <w:r>
        <w:rPr>
          <w:rFonts w:cs="Arial"/>
        </w:rPr>
        <w:t xml:space="preserve"> </w:t>
      </w:r>
      <w:r w:rsidRPr="005923F6">
        <w:rPr>
          <w:rFonts w:cs="Arial"/>
        </w:rPr>
        <w:t>и т.д.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Одним из основных направлений работы  является работа по организации досуга детей и подростков, это: проведение интеллектуальных игр, дней молодежи, уличных и настольных игр, различных спартакиад, соревнований по военно-прикладным видам спорта, Дни призывника, проведение единых социальных действий.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Задача в культурно-досуговых учреждениях - вводить инновационные формы организации досуга населения и  увеличить процент охвата населения.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Проведение этих мероприятий позволит увеличить обеспеченность населения сельского  поселения   культурно-досуговыми  услугами.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  <w:bCs/>
        </w:rPr>
        <w:t>2.1.4.2.Физическая культура и спорт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89"/>
        <w:gridCol w:w="3932"/>
        <w:gridCol w:w="2399"/>
        <w:gridCol w:w="1980"/>
      </w:tblGrid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Состояние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2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3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4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1.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Спортивный зал МКОУ </w:t>
            </w:r>
            <w:proofErr w:type="spellStart"/>
            <w:r>
              <w:rPr>
                <w:rFonts w:cs="Arial"/>
              </w:rPr>
              <w:t>Волчанская</w:t>
            </w:r>
            <w:proofErr w:type="spellEnd"/>
            <w:r>
              <w:rPr>
                <w:rFonts w:cs="Arial"/>
              </w:rPr>
              <w:t xml:space="preserve"> О</w:t>
            </w:r>
            <w:r w:rsidRPr="005923F6">
              <w:rPr>
                <w:rFonts w:cs="Arial"/>
              </w:rPr>
              <w:t>ОШ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с. Волчанское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хорошее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2.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Многофункциональная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спортивная площадка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хорошее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сельском   поселении  ведется спортивная работа в многочисленных секциях.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  территории сельского  поселения  имеется   стадион, спортивная  площадка,  где проводятся игры и соревнования по волейболу, баскетболу, футболу, мини-футболу и т.д.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зимний период любимыми видами спорта среди насел</w:t>
      </w:r>
      <w:r>
        <w:rPr>
          <w:rFonts w:cs="Arial"/>
        </w:rPr>
        <w:t>ения является ходьба на лыжах</w:t>
      </w:r>
      <w:r w:rsidRPr="005923F6">
        <w:rPr>
          <w:rFonts w:cs="Arial"/>
        </w:rPr>
        <w:t>, игра в хоккей.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Поселение достойно представляет многие виды спорта на районных и областных  соревнованиях.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2.1.4.3.  Образование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На </w:t>
      </w:r>
      <w:r>
        <w:rPr>
          <w:rFonts w:cs="Arial"/>
        </w:rPr>
        <w:t>территории поселения находится 2 школы и одна дошкольная</w:t>
      </w:r>
      <w:r w:rsidRPr="005923F6">
        <w:rPr>
          <w:rFonts w:cs="Arial"/>
        </w:rPr>
        <w:t xml:space="preserve"> </w:t>
      </w:r>
      <w:r>
        <w:rPr>
          <w:rFonts w:cs="Arial"/>
        </w:rPr>
        <w:t xml:space="preserve"> группа</w:t>
      </w:r>
      <w:r w:rsidRPr="005923F6">
        <w:rPr>
          <w:rFonts w:cs="Arial"/>
        </w:rPr>
        <w:t>. Численность </w:t>
      </w:r>
      <w:r>
        <w:rPr>
          <w:rFonts w:cs="Arial"/>
        </w:rPr>
        <w:t xml:space="preserve"> учащихся составляет 84 человек и  20  детей, посещающих дошкольную группу</w:t>
      </w:r>
      <w:r w:rsidRPr="005923F6">
        <w:rPr>
          <w:rFonts w:cs="Arial"/>
        </w:rPr>
        <w:t>. </w:t>
      </w: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80"/>
        <w:gridCol w:w="4853"/>
        <w:gridCol w:w="1684"/>
        <w:gridCol w:w="1051"/>
        <w:gridCol w:w="971"/>
      </w:tblGrid>
      <w:tr w:rsidR="00116EE3" w:rsidRPr="005923F6">
        <w:trPr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№п/п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proofErr w:type="spellStart"/>
            <w:r w:rsidRPr="005923F6">
              <w:rPr>
                <w:rFonts w:cs="Arial"/>
              </w:rPr>
              <w:t>Мощ-ность</w:t>
            </w:r>
            <w:proofErr w:type="spellEnd"/>
            <w:r w:rsidRPr="005923F6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место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proofErr w:type="spellStart"/>
            <w:r w:rsidRPr="005923F6">
              <w:rPr>
                <w:rFonts w:cs="Arial"/>
              </w:rPr>
              <w:t>Этажн</w:t>
            </w:r>
            <w:proofErr w:type="spellEnd"/>
            <w:r w:rsidRPr="005923F6">
              <w:rPr>
                <w:rFonts w:cs="Arial"/>
              </w:rPr>
              <w:t>.</w:t>
            </w:r>
          </w:p>
        </w:tc>
      </w:tr>
      <w:tr w:rsidR="00116EE3" w:rsidRPr="005923F6">
        <w:trPr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Муниципальное казенное  образов</w:t>
            </w:r>
            <w:r>
              <w:rPr>
                <w:rFonts w:cs="Arial"/>
              </w:rPr>
              <w:t xml:space="preserve">ательное учреждение  </w:t>
            </w:r>
            <w:proofErr w:type="spellStart"/>
            <w:r>
              <w:rPr>
                <w:rFonts w:cs="Arial"/>
              </w:rPr>
              <w:t>Волчанская</w:t>
            </w:r>
            <w:proofErr w:type="spellEnd"/>
            <w:r>
              <w:rPr>
                <w:rFonts w:cs="Arial"/>
              </w:rPr>
              <w:t xml:space="preserve">  основная </w:t>
            </w:r>
            <w:r w:rsidRPr="005923F6">
              <w:rPr>
                <w:rFonts w:cs="Arial"/>
              </w:rPr>
              <w:t>образовательная  школа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A44026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150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</w:tr>
      <w:tr w:rsidR="00116EE3" w:rsidRPr="005923F6" w:rsidTr="00A44026">
        <w:trPr>
          <w:trHeight w:val="1662"/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lastRenderedPageBreak/>
              <w:t>2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01398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Муниципальное казенное  образов</w:t>
            </w:r>
            <w:r>
              <w:rPr>
                <w:rFonts w:cs="Arial"/>
              </w:rPr>
              <w:t xml:space="preserve">ательное учреждение  </w:t>
            </w:r>
            <w:proofErr w:type="spellStart"/>
            <w:r>
              <w:rPr>
                <w:rFonts w:cs="Arial"/>
              </w:rPr>
              <w:t>Крутчанская</w:t>
            </w:r>
            <w:proofErr w:type="spellEnd"/>
            <w:r>
              <w:rPr>
                <w:rFonts w:cs="Arial"/>
              </w:rPr>
              <w:t xml:space="preserve"> основная </w:t>
            </w:r>
            <w:r w:rsidRPr="005923F6">
              <w:rPr>
                <w:rFonts w:cs="Arial"/>
              </w:rPr>
              <w:t>образовательная  школа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0139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х. </w:t>
            </w:r>
            <w:proofErr w:type="spellStart"/>
            <w:r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01398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</w:tr>
      <w:tr w:rsidR="00116EE3" w:rsidRPr="005923F6" w:rsidTr="00A44026">
        <w:trPr>
          <w:trHeight w:val="1662"/>
          <w:tblCellSpacing w:w="15" w:type="dxa"/>
          <w:jc w:val="center"/>
        </w:trPr>
        <w:tc>
          <w:tcPr>
            <w:tcW w:w="6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5923F6">
            <w:pPr>
              <w:ind w:firstLine="709"/>
              <w:rPr>
                <w:rFonts w:cs="Arial"/>
              </w:rPr>
            </w:pPr>
            <w:r w:rsidRPr="00370F86">
              <w:rPr>
                <w:rFonts w:cs="Arial"/>
              </w:rPr>
              <w:t>Муниципальное   казенное образовательное   учреждение   </w:t>
            </w:r>
            <w:proofErr w:type="spellStart"/>
            <w:r w:rsidRPr="00370F86">
              <w:rPr>
                <w:rFonts w:cs="Arial"/>
              </w:rPr>
              <w:t>Крутчанская</w:t>
            </w:r>
            <w:proofErr w:type="spellEnd"/>
            <w:r w:rsidRPr="00370F86">
              <w:rPr>
                <w:rFonts w:cs="Arial"/>
              </w:rPr>
              <w:t xml:space="preserve"> ООШ, дошкольная группа 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370F86">
            <w:pPr>
              <w:ind w:firstLine="0"/>
              <w:rPr>
                <w:rFonts w:cs="Arial"/>
              </w:rPr>
            </w:pPr>
            <w:r w:rsidRPr="00370F86">
              <w:rPr>
                <w:rFonts w:cs="Arial"/>
              </w:rPr>
              <w:t>х.</w:t>
            </w:r>
            <w:r>
              <w:rPr>
                <w:rFonts w:cs="Arial"/>
              </w:rPr>
              <w:t xml:space="preserve"> </w:t>
            </w:r>
            <w:proofErr w:type="spellStart"/>
            <w:r w:rsidRPr="00370F86">
              <w:rPr>
                <w:rFonts w:cs="Arial"/>
              </w:rPr>
              <w:t>Крутец</w:t>
            </w:r>
            <w:proofErr w:type="spellEnd"/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EC7DF8">
            <w:pPr>
              <w:ind w:firstLine="0"/>
              <w:rPr>
                <w:rFonts w:cs="Arial"/>
              </w:rPr>
            </w:pPr>
            <w:r w:rsidRPr="00370F86">
              <w:rPr>
                <w:rFonts w:cs="Arial"/>
              </w:rPr>
              <w:t>20</w:t>
            </w:r>
          </w:p>
        </w:tc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370F86" w:rsidRDefault="00116EE3" w:rsidP="005923F6">
            <w:pPr>
              <w:ind w:firstLine="709"/>
              <w:rPr>
                <w:rFonts w:cs="Arial"/>
              </w:rPr>
            </w:pPr>
            <w:r w:rsidRPr="00370F86">
              <w:rPr>
                <w:rFonts w:cs="Arial"/>
              </w:rPr>
              <w:t>1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Система  образования,  включает  все  её  ступени – от детского  дошкольного  образования  до  среднего. Это  дает   возможность  адекватно  реагировать  на  меняющиеся  условия  жизни  общества. 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 В  поселении действуют  2</w:t>
      </w:r>
      <w:r w:rsidRPr="005923F6">
        <w:rPr>
          <w:rFonts w:cs="Arial"/>
        </w:rPr>
        <w:t xml:space="preserve"> школ</w:t>
      </w:r>
      <w:r>
        <w:rPr>
          <w:rFonts w:cs="Arial"/>
        </w:rPr>
        <w:t>ы</w:t>
      </w:r>
      <w:r w:rsidRPr="005923F6">
        <w:rPr>
          <w:rFonts w:cs="Arial"/>
        </w:rPr>
        <w:t>, одно   дошкольное  учреждение.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2.1.4.4.   Здравоохранение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 территории поселения находится  2 фельдшерско-акушерских п</w:t>
      </w:r>
      <w:r>
        <w:rPr>
          <w:rFonts w:cs="Arial"/>
        </w:rPr>
        <w:t xml:space="preserve">ункта 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46"/>
        <w:gridCol w:w="1900"/>
        <w:gridCol w:w="2064"/>
        <w:gridCol w:w="1052"/>
        <w:gridCol w:w="3338"/>
      </w:tblGrid>
      <w:tr w:rsidR="00116EE3" w:rsidRPr="005923F6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proofErr w:type="spellStart"/>
            <w:r w:rsidRPr="005923F6">
              <w:rPr>
                <w:rFonts w:cs="Arial"/>
              </w:rPr>
              <w:t>Этажн</w:t>
            </w:r>
            <w:proofErr w:type="spellEnd"/>
            <w:r w:rsidRPr="005923F6">
              <w:rPr>
                <w:rFonts w:cs="Arial"/>
              </w:rPr>
              <w:t>.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Состояние </w:t>
            </w:r>
          </w:p>
        </w:tc>
      </w:tr>
      <w:tr w:rsidR="00116EE3" w:rsidRPr="005923F6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Волчанский</w:t>
            </w:r>
            <w:proofErr w:type="spellEnd"/>
            <w:r w:rsidRPr="005923F6">
              <w:rPr>
                <w:rFonts w:cs="Arial"/>
              </w:rPr>
              <w:t xml:space="preserve"> ФАП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с.Волчанское</w:t>
            </w:r>
            <w:proofErr w:type="spellEnd"/>
            <w:r>
              <w:rPr>
                <w:rFonts w:cs="Arial"/>
              </w:rPr>
              <w:t>, ул.Советская,35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хорошее</w:t>
            </w:r>
          </w:p>
        </w:tc>
      </w:tr>
      <w:tr w:rsidR="00116EE3" w:rsidRPr="005923F6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6B1D12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Крутчанский</w:t>
            </w:r>
            <w:proofErr w:type="spellEnd"/>
            <w:r w:rsidRPr="005923F6">
              <w:rPr>
                <w:rFonts w:cs="Arial"/>
              </w:rPr>
              <w:t xml:space="preserve"> ФАП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876F1C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х.Крутец</w:t>
            </w:r>
            <w:proofErr w:type="spellEnd"/>
            <w:r>
              <w:rPr>
                <w:rFonts w:cs="Arial"/>
              </w:rPr>
              <w:t>, ул. Механизаторов, 6 А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удовлетворительное</w:t>
            </w:r>
          </w:p>
        </w:tc>
      </w:tr>
    </w:tbl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Специфика потери здоровья жителями определяется, прежде всего, условиям</w:t>
      </w:r>
      <w:r>
        <w:rPr>
          <w:rFonts w:cs="Arial"/>
        </w:rPr>
        <w:t>и жизни и труда.  Т</w:t>
      </w:r>
      <w:r w:rsidRPr="005923F6">
        <w:rPr>
          <w:rFonts w:cs="Arial"/>
        </w:rPr>
        <w:t>руд чаще носит физический характер.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Причина высокой заболеваемости населения кроется в </w:t>
      </w:r>
      <w:proofErr w:type="spellStart"/>
      <w:r w:rsidRPr="005923F6">
        <w:rPr>
          <w:rFonts w:cs="Arial"/>
        </w:rPr>
        <w:t>т.ч</w:t>
      </w:r>
      <w:proofErr w:type="spellEnd"/>
      <w:r w:rsidRPr="005923F6">
        <w:rPr>
          <w:rFonts w:cs="Arial"/>
        </w:rPr>
        <w:t>. и в особенностях проживания: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низкий жизненный уровень,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отсутствие средств на приобретение лекарств,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низкая социальная культура,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малая плотность населения;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 удаленность от районного центра;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</w:t>
      </w:r>
      <w:r>
        <w:rPr>
          <w:rFonts w:cs="Arial"/>
        </w:rPr>
        <w:t xml:space="preserve">ий уровень </w:t>
      </w:r>
      <w:r w:rsidRPr="005923F6">
        <w:rPr>
          <w:rFonts w:cs="Arial"/>
        </w:rPr>
        <w:t>предоставляемых медицинских услуг.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Проанализировав вышеперечисленные отправные рубежи необходимо сделать вывод: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обобщенном виде главной целью Программы развития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</w:t>
      </w:r>
      <w:r>
        <w:rPr>
          <w:rFonts w:cs="Arial"/>
        </w:rPr>
        <w:t>ельского поселения Каменского</w:t>
      </w:r>
      <w:r w:rsidRPr="005923F6">
        <w:rPr>
          <w:rFonts w:cs="Arial"/>
        </w:rPr>
        <w:t xml:space="preserve"> муниципального района Воронежской области на 2017-2030 гг.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</w:t>
      </w:r>
      <w:r>
        <w:rPr>
          <w:rFonts w:cs="Arial"/>
        </w:rPr>
        <w:t xml:space="preserve"> </w:t>
      </w:r>
      <w:r w:rsidRPr="005923F6">
        <w:rPr>
          <w:rFonts w:cs="Arial"/>
        </w:rPr>
        <w:t>сфере.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3.Прогноз развития</w:t>
      </w:r>
      <w:r>
        <w:rPr>
          <w:rFonts w:cs="Arial"/>
        </w:rPr>
        <w:t xml:space="preserve"> </w:t>
      </w:r>
      <w:r w:rsidRPr="005923F6">
        <w:rPr>
          <w:rFonts w:cs="Arial"/>
        </w:rPr>
        <w:t>социальной инфраструктуры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3.1. Прогноз социально-экономического и градостроительного развития поселения.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что в свою очередь создает условия для восстановления процессов естественного прироста населения.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 территории поселения</w:t>
      </w:r>
      <w:r>
        <w:rPr>
          <w:rFonts w:cs="Arial"/>
        </w:rPr>
        <w:t xml:space="preserve"> во всех</w:t>
      </w:r>
      <w:r w:rsidRPr="005923F6">
        <w:rPr>
          <w:rFonts w:cs="Arial"/>
        </w:rPr>
        <w:t xml:space="preserve"> н</w:t>
      </w:r>
      <w:r>
        <w:rPr>
          <w:rFonts w:cs="Arial"/>
        </w:rPr>
        <w:t>аселенных пунктах проживает 979</w:t>
      </w:r>
      <w:r w:rsidRPr="005923F6">
        <w:rPr>
          <w:rFonts w:cs="Arial"/>
        </w:rPr>
        <w:t xml:space="preserve"> ч</w:t>
      </w:r>
      <w:r>
        <w:rPr>
          <w:rFonts w:cs="Arial"/>
        </w:rPr>
        <w:t>еловек. Имеется 7 организаций, из которых 6</w:t>
      </w:r>
      <w:r w:rsidRPr="005923F6">
        <w:rPr>
          <w:rFonts w:cs="Arial"/>
        </w:rPr>
        <w:t>- социальная сфера, 1 сел</w:t>
      </w:r>
      <w:r>
        <w:rPr>
          <w:rFonts w:cs="Arial"/>
        </w:rPr>
        <w:t>ьскохозяйственное предприятие, 1КФХ и 2</w:t>
      </w:r>
      <w:r w:rsidRPr="005923F6">
        <w:rPr>
          <w:rFonts w:cs="Arial"/>
        </w:rPr>
        <w:t xml:space="preserve"> ИП.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3.2. Прогноз</w:t>
      </w:r>
      <w:r>
        <w:rPr>
          <w:rFonts w:cs="Arial"/>
        </w:rPr>
        <w:t xml:space="preserve"> </w:t>
      </w:r>
      <w:r w:rsidRPr="005923F6">
        <w:rPr>
          <w:rFonts w:cs="Arial"/>
        </w:rPr>
        <w:t>развития социальной инфраструктуры.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период реализации Программы социальная инфраструктура не претерпит существенных изменений. Основные социальные объекты</w:t>
      </w:r>
      <w:r>
        <w:rPr>
          <w:rFonts w:cs="Arial"/>
        </w:rPr>
        <w:t xml:space="preserve"> </w:t>
      </w:r>
      <w:r w:rsidRPr="005923F6">
        <w:rPr>
          <w:rFonts w:cs="Arial"/>
        </w:rPr>
        <w:t>планируется капитально отремонтировать и реконструировать. Основная задача сохранить имеющуюся социальную инфраструктуру, соответствующую нормам и требованиям.</w:t>
      </w:r>
    </w:p>
    <w:p w:rsidR="00116EE3" w:rsidRPr="005923F6" w:rsidRDefault="00116EE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4.Перечень мероприятий (инвестиционных проектов) по проектированию, строительству, реконструкции объектов социальной инфраструктуры.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5.Мероприятия по</w:t>
      </w:r>
      <w:r>
        <w:rPr>
          <w:rFonts w:cs="Arial"/>
        </w:rPr>
        <w:t xml:space="preserve"> </w:t>
      </w:r>
      <w:r w:rsidRPr="005923F6">
        <w:rPr>
          <w:rFonts w:cs="Arial"/>
        </w:rPr>
        <w:t>развитию и сохранности объектов социальной инфраструктуры.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В целях повышения качественного уровня объектов социальной инфраструктуры поселения и доступности предлагается в период действия программы реализовать следующий комплекс мероприятий по развитию си сохранности объектов социальной инфраструктуры поселения: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Программа инвестиционных проектов</w:t>
      </w:r>
      <w:r>
        <w:rPr>
          <w:rFonts w:cs="Arial"/>
        </w:rPr>
        <w:t xml:space="preserve"> </w:t>
      </w:r>
      <w:r w:rsidRPr="005923F6">
        <w:rPr>
          <w:rFonts w:cs="Arial"/>
        </w:rPr>
        <w:t>объектов социал</w:t>
      </w:r>
      <w:r>
        <w:rPr>
          <w:rFonts w:cs="Arial"/>
        </w:rPr>
        <w:t>ьной инфраструктуры Волчанского</w:t>
      </w:r>
      <w:r w:rsidRPr="005923F6">
        <w:rPr>
          <w:rFonts w:cs="Arial"/>
        </w:rPr>
        <w:t xml:space="preserve"> сельского поселения</w:t>
      </w:r>
    </w:p>
    <w:p w:rsidR="00116EE3" w:rsidRPr="005923F6" w:rsidRDefault="00116EE3" w:rsidP="005923F6">
      <w:pPr>
        <w:ind w:firstLine="709"/>
        <w:rPr>
          <w:rFonts w:cs="Arial"/>
        </w:rPr>
      </w:pPr>
    </w:p>
    <w:p w:rsidR="00116EE3" w:rsidRPr="005923F6" w:rsidRDefault="00116EE3" w:rsidP="005923F6">
      <w:pPr>
        <w:ind w:firstLine="709"/>
        <w:rPr>
          <w:rFonts w:cs="Arial"/>
        </w:rPr>
      </w:pPr>
    </w:p>
    <w:p w:rsidR="00116EE3" w:rsidRPr="005923F6" w:rsidRDefault="00116EE3" w:rsidP="005923F6">
      <w:pPr>
        <w:suppressAutoHyphens/>
        <w:snapToGrid w:val="0"/>
        <w:ind w:firstLine="709"/>
        <w:rPr>
          <w:rFonts w:cs="Arial"/>
          <w:kern w:val="1"/>
          <w:lang w:eastAsia="ar-SA"/>
        </w:rPr>
        <w:sectPr w:rsidR="00116EE3" w:rsidRPr="005923F6" w:rsidSect="005923F6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W w:w="15431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2117"/>
        <w:gridCol w:w="1980"/>
        <w:gridCol w:w="900"/>
        <w:gridCol w:w="1080"/>
        <w:gridCol w:w="72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16EE3" w:rsidRPr="005923F6">
        <w:trPr>
          <w:trHeight w:val="490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lastRenderedPageBreak/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Наименование объекта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Цель реализации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Сроки реализации</w:t>
            </w:r>
          </w:p>
        </w:tc>
        <w:tc>
          <w:tcPr>
            <w:tcW w:w="88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Расходы на реализацию программы всего </w:t>
            </w:r>
            <w:proofErr w:type="spellStart"/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тыс.руб</w:t>
            </w:r>
            <w:proofErr w:type="spellEnd"/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116EE3" w:rsidRPr="005923F6" w:rsidTr="00C70FAB">
        <w:trPr>
          <w:trHeight w:val="53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начало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окончание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 весь период 2017-2030 гг.</w:t>
            </w:r>
          </w:p>
        </w:tc>
        <w:tc>
          <w:tcPr>
            <w:tcW w:w="81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A104B">
            <w:pPr>
              <w:suppressAutoHyphens/>
              <w:snapToGrid w:val="0"/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по годам</w:t>
            </w:r>
          </w:p>
        </w:tc>
      </w:tr>
      <w:tr w:rsidR="00116EE3" w:rsidRPr="005923F6" w:rsidTr="00BC0426">
        <w:trPr>
          <w:trHeight w:val="60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  <w:p w:rsidR="00116EE3" w:rsidRPr="005A104B" w:rsidRDefault="00116EE3" w:rsidP="005A104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22030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C70FA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4809BD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4809BD">
              <w:rPr>
                <w:rFonts w:cs="Arial"/>
                <w:kern w:val="1"/>
                <w:lang w:eastAsia="ar-SA"/>
              </w:rPr>
              <w:t xml:space="preserve">обеспечение сохранности объектов социальной инфраструктуры путем выполнения эксплуатационных и ремонтных мероприятий; - капитальный, текущий ремонт зданий и сооружений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vAlign w:val="center"/>
          </w:tcPr>
          <w:p w:rsidR="00116EE3" w:rsidRPr="004809BD" w:rsidRDefault="00116EE3" w:rsidP="005A104B">
            <w:pPr>
              <w:suppressAutoHyphens/>
              <w:snapToGrid w:val="0"/>
              <w:ind w:firstLine="0"/>
              <w:rPr>
                <w:rFonts w:cs="Arial"/>
              </w:rPr>
            </w:pPr>
            <w:r w:rsidRPr="004809BD">
              <w:rPr>
                <w:rFonts w:cs="Arial"/>
                <w:kern w:val="1"/>
                <w:lang w:eastAsia="ar-SA"/>
              </w:rPr>
              <w:t>Повешение</w:t>
            </w:r>
            <w:r>
              <w:rPr>
                <w:rFonts w:cs="Arial"/>
                <w:kern w:val="1"/>
                <w:lang w:eastAsia="ar-SA"/>
              </w:rPr>
              <w:t xml:space="preserve"> </w:t>
            </w:r>
            <w:r w:rsidRPr="004809BD">
              <w:rPr>
                <w:rFonts w:cs="Arial"/>
              </w:rPr>
              <w:t>качества и эффективности социального обслуживания населения, юридических лиц и индивидуальных предпринимателей сельского поселения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4809B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1655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9D2A71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3</w:t>
            </w:r>
            <w:r>
              <w:rPr>
                <w:rFonts w:cs="Arial"/>
                <w:kern w:val="1"/>
                <w:lang w:eastAsia="ar-SA"/>
              </w:rPr>
              <w:t>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  <w:r>
              <w:rPr>
                <w:rFonts w:cs="Arial"/>
                <w:kern w:val="1"/>
                <w:lang w:eastAsia="ar-SA"/>
              </w:rPr>
              <w:t>50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65</w:t>
            </w: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</w:t>
            </w:r>
            <w:r>
              <w:rPr>
                <w:rFonts w:cs="Arial"/>
                <w:kern w:val="1"/>
                <w:lang w:eastAsia="ar-SA"/>
              </w:rPr>
              <w:t>10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00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BC0426">
              <w:rPr>
                <w:rFonts w:cs="Arial"/>
                <w:kern w:val="1"/>
                <w:lang w:eastAsia="ar-SA"/>
              </w:rPr>
              <w:t xml:space="preserve">Благоустройство и развитие футбольного поля в </w:t>
            </w:r>
            <w:proofErr w:type="spellStart"/>
            <w:r w:rsidRPr="00BC0426">
              <w:rPr>
                <w:rFonts w:cs="Arial"/>
                <w:kern w:val="1"/>
                <w:lang w:eastAsia="ar-SA"/>
              </w:rPr>
              <w:t>с.Волчанское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1390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93DDD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4092B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  <w:tr w:rsidR="00116EE3" w:rsidRPr="005923F6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BC0426">
            <w:pPr>
              <w:suppressAutoHyphens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BC0426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</w:tbl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tbl>
      <w:tblPr>
        <w:tblW w:w="15431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2117"/>
        <w:gridCol w:w="1980"/>
        <w:gridCol w:w="900"/>
        <w:gridCol w:w="1080"/>
        <w:gridCol w:w="72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16EE3" w:rsidRPr="005923F6" w:rsidTr="00557DEB">
        <w:trPr>
          <w:trHeight w:val="490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lastRenderedPageBreak/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Наименование объекта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Цель реализации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Сроки реализации</w:t>
            </w:r>
          </w:p>
        </w:tc>
        <w:tc>
          <w:tcPr>
            <w:tcW w:w="88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 xml:space="preserve">Расходы на реализацию программы всего </w:t>
            </w:r>
            <w:proofErr w:type="spellStart"/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тыс.руб</w:t>
            </w:r>
            <w:proofErr w:type="spellEnd"/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116EE3" w:rsidRPr="005923F6" w:rsidTr="00557DEB">
        <w:trPr>
          <w:trHeight w:val="53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начало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окончание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на весь период 2017-2030 гг.</w:t>
            </w:r>
          </w:p>
        </w:tc>
        <w:tc>
          <w:tcPr>
            <w:tcW w:w="81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по годам</w:t>
            </w:r>
          </w:p>
        </w:tc>
      </w:tr>
      <w:tr w:rsidR="00116EE3" w:rsidRPr="005923F6" w:rsidTr="00557DEB">
        <w:trPr>
          <w:trHeight w:val="60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  <w:p w:rsidR="00116EE3" w:rsidRPr="005A104B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2017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A104B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22030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3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4809BD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>
              <w:rPr>
                <w:rFonts w:cs="Arial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vAlign w:val="center"/>
          </w:tcPr>
          <w:p w:rsidR="00116EE3" w:rsidRPr="004809BD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3</w:t>
            </w:r>
            <w:r>
              <w:rPr>
                <w:rFonts w:cs="Arial"/>
                <w:kern w:val="1"/>
                <w:lang w:eastAsia="ar-SA"/>
              </w:rPr>
              <w:t>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5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  <w:r>
              <w:rPr>
                <w:rFonts w:cs="Arial"/>
                <w:kern w:val="1"/>
                <w:lang w:eastAsia="ar-SA"/>
              </w:rPr>
              <w:t>10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</w:t>
            </w:r>
            <w:r>
              <w:rPr>
                <w:rFonts w:cs="Arial"/>
                <w:kern w:val="1"/>
                <w:lang w:eastAsia="ar-SA"/>
              </w:rPr>
              <w:t>10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00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24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1450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180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470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93DDD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sz w:val="22"/>
                <w:szCs w:val="22"/>
                <w:lang w:eastAsia="ar-SA"/>
              </w:rPr>
              <w:t xml:space="preserve">Устройство тротуарных дорожек к социальным объектам               в </w:t>
            </w:r>
            <w:proofErr w:type="spellStart"/>
            <w:r>
              <w:rPr>
                <w:rFonts w:cs="Arial"/>
                <w:kern w:val="1"/>
                <w:sz w:val="22"/>
                <w:szCs w:val="22"/>
                <w:lang w:eastAsia="ar-SA"/>
              </w:rPr>
              <w:t>с.Волчанское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4092B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  <w:r w:rsidRPr="00BC042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11620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15785" w:rsidRDefault="00116EE3" w:rsidP="00515785">
            <w:pPr>
              <w:rPr>
                <w:rFonts w:cs="Arial"/>
                <w:lang w:eastAsia="ar-SA"/>
              </w:rPr>
            </w:pPr>
          </w:p>
          <w:p w:rsidR="00116EE3" w:rsidRDefault="00116EE3" w:rsidP="00515785">
            <w:pPr>
              <w:rPr>
                <w:rFonts w:cs="Arial"/>
                <w:lang w:eastAsia="ar-SA"/>
              </w:rPr>
            </w:pPr>
          </w:p>
          <w:p w:rsidR="00116EE3" w:rsidRPr="00515785" w:rsidRDefault="00116EE3" w:rsidP="00515785">
            <w:pPr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0100</w:t>
            </w:r>
          </w:p>
        </w:tc>
      </w:tr>
      <w:tr w:rsidR="00116EE3" w:rsidRPr="005923F6" w:rsidTr="00557DE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BC042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BC0426" w:rsidRDefault="00116EE3" w:rsidP="00557DEB">
            <w:pPr>
              <w:suppressAutoHyphens/>
              <w:snapToGrid w:val="0"/>
              <w:ind w:firstLine="0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5923F6" w:rsidRDefault="00116EE3" w:rsidP="00557DEB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EE3" w:rsidRPr="005923F6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Default="00116EE3" w:rsidP="00557DEB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</w:tbl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  <w:sectPr w:rsidR="00116EE3" w:rsidRPr="005923F6" w:rsidSect="005529E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116EE3" w:rsidRPr="005923F6" w:rsidRDefault="00116EE3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cs="Arial"/>
          <w:bCs/>
          <w:kern w:val="1"/>
          <w:lang w:eastAsia="ar-SA"/>
        </w:rPr>
      </w:pPr>
      <w:r w:rsidRPr="005923F6">
        <w:rPr>
          <w:rFonts w:cs="Arial"/>
          <w:bCs/>
          <w:kern w:val="1"/>
          <w:lang w:eastAsia="ar-SA"/>
        </w:rPr>
        <w:t>6.Структура инвестиций.</w:t>
      </w:r>
    </w:p>
    <w:p w:rsidR="00116EE3" w:rsidRPr="005923F6" w:rsidRDefault="00116EE3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cs="Arial"/>
          <w:bCs/>
          <w:kern w:val="1"/>
          <w:lang w:eastAsia="ar-SA"/>
        </w:r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Общий объём средств, необходимый на первоочередные мероприя</w:t>
      </w:r>
      <w:r w:rsidRPr="005923F6">
        <w:rPr>
          <w:rFonts w:cs="Arial"/>
          <w:spacing w:val="-1"/>
          <w:kern w:val="1"/>
          <w:lang w:eastAsia="ar-SA"/>
        </w:rPr>
        <w:softHyphen/>
      </w:r>
      <w:r w:rsidRPr="005923F6">
        <w:rPr>
          <w:rFonts w:cs="Arial"/>
          <w:kern w:val="1"/>
          <w:lang w:eastAsia="ar-SA"/>
        </w:rPr>
        <w:t>тия реализации программы</w:t>
      </w:r>
      <w:r>
        <w:rPr>
          <w:rFonts w:cs="Arial"/>
          <w:kern w:val="1"/>
          <w:lang w:eastAsia="ar-SA"/>
        </w:rPr>
        <w:t xml:space="preserve"> Волчанского </w:t>
      </w:r>
      <w:r w:rsidRPr="005923F6">
        <w:rPr>
          <w:rFonts w:cs="Arial"/>
          <w:kern w:val="1"/>
          <w:lang w:eastAsia="ar-SA"/>
        </w:rPr>
        <w:t>сельского поселения на 2017 - 2030 годы, составляет</w:t>
      </w:r>
      <w:r>
        <w:rPr>
          <w:rFonts w:cs="Arial"/>
          <w:kern w:val="1"/>
          <w:lang w:eastAsia="ar-SA"/>
        </w:rPr>
        <w:t xml:space="preserve"> </w:t>
      </w:r>
      <w:r w:rsidRPr="008F1859">
        <w:rPr>
          <w:rFonts w:cs="Arial"/>
          <w:kern w:val="1"/>
          <w:lang w:eastAsia="ar-SA"/>
        </w:rPr>
        <w:t xml:space="preserve">4915 </w:t>
      </w:r>
      <w:r w:rsidRPr="00281418">
        <w:rPr>
          <w:rFonts w:cs="Arial"/>
          <w:kern w:val="1"/>
          <w:lang w:eastAsia="ar-SA"/>
        </w:rPr>
        <w:t>тыс. рублей.</w:t>
      </w:r>
      <w:r w:rsidRPr="005923F6">
        <w:rPr>
          <w:rFonts w:cs="Arial"/>
          <w:kern w:val="1"/>
          <w:lang w:eastAsia="ar-SA"/>
        </w:rPr>
        <w:t xml:space="preserve"> Из них наибольшая доля требуется на ремонт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объектов социальной инфраструктуры. Распределение планового объёма инвестиций по объектам социальной инфраструктуре с учётом реализуемых и планируемых к реализации проектов развития социальной инфраструктуры, а также их приоритетности потребности в финансовых вложениях распределены на 2017 – 2030 годы. Полученные результаты приведены в таб.6.1.</w:t>
      </w: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Таблица 6.1. Распределение объёма инвестиций на пе</w:t>
      </w:r>
      <w:r>
        <w:rPr>
          <w:rFonts w:cs="Arial"/>
          <w:spacing w:val="-1"/>
          <w:kern w:val="1"/>
          <w:lang w:eastAsia="ar-SA"/>
        </w:rPr>
        <w:t xml:space="preserve">риод реализации ПСИ Волчанского </w:t>
      </w:r>
      <w:r w:rsidRPr="005923F6">
        <w:rPr>
          <w:rFonts w:cs="Arial"/>
          <w:spacing w:val="-1"/>
          <w:kern w:val="1"/>
          <w:lang w:eastAsia="ar-SA"/>
        </w:rPr>
        <w:t>сель</w:t>
      </w:r>
      <w:r w:rsidRPr="005923F6">
        <w:rPr>
          <w:rFonts w:cs="Arial"/>
          <w:spacing w:val="-1"/>
          <w:kern w:val="1"/>
          <w:lang w:eastAsia="ar-SA"/>
        </w:rPr>
        <w:softHyphen/>
      </w:r>
      <w:r w:rsidRPr="005923F6">
        <w:rPr>
          <w:rFonts w:cs="Arial"/>
          <w:kern w:val="1"/>
          <w:lang w:eastAsia="ar-SA"/>
        </w:rPr>
        <w:t>ского поселения, тыс. руб.</w:t>
      </w:r>
    </w:p>
    <w:tbl>
      <w:tblPr>
        <w:tblW w:w="11004" w:type="dxa"/>
        <w:tblInd w:w="-10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980"/>
        <w:gridCol w:w="720"/>
        <w:gridCol w:w="540"/>
        <w:gridCol w:w="720"/>
        <w:gridCol w:w="54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64"/>
      </w:tblGrid>
      <w:tr w:rsidR="00116EE3" w:rsidRPr="005923F6" w:rsidTr="005A104B">
        <w:trPr>
          <w:trHeight w:hRule="exact" w:val="31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№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16EE3" w:rsidRPr="005A104B" w:rsidRDefault="00116EE3" w:rsidP="005A104B">
            <w:pPr>
              <w:shd w:val="clear" w:color="auto" w:fill="FFFFFF"/>
              <w:suppressAutoHyphens/>
              <w:snapToGrid w:val="0"/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Виды услуг</w:t>
            </w:r>
          </w:p>
        </w:tc>
        <w:tc>
          <w:tcPr>
            <w:tcW w:w="83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A104B" w:rsidRDefault="00116EE3" w:rsidP="005A104B">
            <w:pPr>
              <w:ind w:firstLine="709"/>
              <w:jc w:val="center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Инвестиции на реализацию программы тыс. рублей</w:t>
            </w:r>
          </w:p>
        </w:tc>
      </w:tr>
      <w:tr w:rsidR="00116EE3" w:rsidRPr="005923F6" w:rsidTr="005A104B">
        <w:trPr>
          <w:trHeight w:hRule="exact" w:val="60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22019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029</w:t>
            </w: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>
              <w:rPr>
                <w:rFonts w:cs="Arial"/>
                <w:kern w:val="1"/>
                <w:sz w:val="20"/>
                <w:szCs w:val="20"/>
                <w:lang w:eastAsia="ar-SA"/>
              </w:rPr>
              <w:t>2</w:t>
            </w:r>
            <w:r w:rsidRPr="005A104B">
              <w:rPr>
                <w:rFonts w:cs="Arial"/>
                <w:kern w:val="1"/>
                <w:sz w:val="20"/>
                <w:szCs w:val="20"/>
                <w:lang w:eastAsia="ar-SA"/>
              </w:rPr>
              <w:t>030</w:t>
            </w: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116EE3" w:rsidRPr="005923F6" w:rsidTr="00863535">
        <w:trPr>
          <w:trHeight w:hRule="exact" w:val="143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863535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D63276">
              <w:rPr>
                <w:rFonts w:cs="Arial"/>
                <w:kern w:val="1"/>
                <w:lang w:eastAsia="ar-SA"/>
              </w:rPr>
              <w:t>Ремонт объектов социальной</w:t>
            </w:r>
            <w:r w:rsidRPr="005A104B">
              <w:rPr>
                <w:rFonts w:cs="Arial"/>
                <w:color w:val="FF6600"/>
                <w:kern w:val="1"/>
                <w:lang w:eastAsia="ar-SA"/>
              </w:rPr>
              <w:t xml:space="preserve"> </w:t>
            </w:r>
            <w:r w:rsidRPr="00863535">
              <w:rPr>
                <w:rFonts w:cs="Arial"/>
                <w:kern w:val="1"/>
                <w:lang w:eastAsia="ar-SA"/>
              </w:rPr>
              <w:t>инфраструктуры</w:t>
            </w:r>
          </w:p>
          <w:p w:rsidR="00116EE3" w:rsidRPr="00863535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color w:val="FF6600"/>
                <w:kern w:val="1"/>
                <w:lang w:eastAsia="ar-SA"/>
              </w:rPr>
            </w:pPr>
          </w:p>
          <w:p w:rsidR="00116EE3" w:rsidRPr="005A104B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color w:val="FF6600"/>
                <w:kern w:val="1"/>
                <w:lang w:eastAsia="ar-SA"/>
              </w:rPr>
            </w:pPr>
            <w:proofErr w:type="spellStart"/>
            <w:r w:rsidRPr="005A104B">
              <w:rPr>
                <w:rFonts w:cs="Arial"/>
                <w:color w:val="FF6600"/>
                <w:kern w:val="1"/>
                <w:lang w:eastAsia="ar-SA"/>
              </w:rPr>
              <w:t>сетидорожной</w:t>
            </w:r>
            <w:proofErr w:type="spellEnd"/>
            <w:r w:rsidRPr="005A104B">
              <w:rPr>
                <w:rFonts w:cs="Arial"/>
                <w:color w:val="FF6600"/>
                <w:kern w:val="1"/>
                <w:lang w:eastAsia="ar-SA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30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70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75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</w:tr>
      <w:tr w:rsidR="00116EE3" w:rsidRPr="005923F6" w:rsidTr="005A104B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</w:t>
            </w: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D6327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D63276">
              <w:rPr>
                <w:rFonts w:cs="Arial"/>
                <w:kern w:val="1"/>
                <w:lang w:eastAsia="ar-SA"/>
              </w:rPr>
              <w:t xml:space="preserve">Благоустройство и развитие  футбольного поля в </w:t>
            </w:r>
            <w:proofErr w:type="spellStart"/>
            <w:r w:rsidRPr="00D63276">
              <w:rPr>
                <w:rFonts w:cs="Arial"/>
                <w:kern w:val="1"/>
                <w:lang w:eastAsia="ar-SA"/>
              </w:rPr>
              <w:t>с.Волчанское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spacing w:val="-2"/>
                <w:kern w:val="1"/>
                <w:lang w:eastAsia="ar-SA"/>
              </w:rPr>
              <w:t>5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5</w:t>
            </w:r>
            <w:r w:rsidRPr="005923F6">
              <w:rPr>
                <w:rFonts w:cs="Arial"/>
                <w:spacing w:val="-5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</w:tr>
      <w:tr w:rsidR="00116EE3" w:rsidRPr="005923F6" w:rsidTr="005A104B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D63276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>
              <w:rPr>
                <w:rFonts w:cs="Arial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</w:tr>
      <w:tr w:rsidR="00116EE3" w:rsidRPr="005923F6" w:rsidTr="00863535">
        <w:trPr>
          <w:trHeight w:hRule="exact" w:val="16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</w:tr>
      <w:tr w:rsidR="00116EE3" w:rsidRPr="005923F6" w:rsidTr="005A104B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sz w:val="22"/>
                <w:szCs w:val="22"/>
                <w:lang w:eastAsia="ar-SA"/>
              </w:rPr>
              <w:t xml:space="preserve">Устройство тротуарных дорожек к социальным объектам               в </w:t>
            </w:r>
            <w:proofErr w:type="spellStart"/>
            <w:r>
              <w:rPr>
                <w:rFonts w:cs="Arial"/>
                <w:kern w:val="1"/>
                <w:sz w:val="22"/>
                <w:szCs w:val="22"/>
                <w:lang w:eastAsia="ar-SA"/>
              </w:rPr>
              <w:t>с.Волчанское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>
              <w:rPr>
                <w:rFonts w:cs="Arial"/>
                <w:spacing w:val="-2"/>
                <w:kern w:val="1"/>
                <w:lang w:eastAsia="ar-SA"/>
              </w:rPr>
              <w:t>220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>
              <w:rPr>
                <w:rFonts w:cs="Arial"/>
                <w:spacing w:val="-5"/>
                <w:kern w:val="1"/>
                <w:lang w:eastAsia="ar-SA"/>
              </w:rPr>
              <w:t>2100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</w:t>
            </w:r>
          </w:p>
        </w:tc>
      </w:tr>
    </w:tbl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lastRenderedPageBreak/>
        <w:t xml:space="preserve">В результате анализа </w:t>
      </w:r>
      <w:r w:rsidRPr="005923F6">
        <w:rPr>
          <w:rFonts w:cs="Arial"/>
          <w:bCs/>
          <w:kern w:val="1"/>
          <w:lang w:eastAsia="ar-SA"/>
        </w:rPr>
        <w:t>состояния</w:t>
      </w:r>
      <w:r>
        <w:rPr>
          <w:rFonts w:cs="Arial"/>
          <w:bCs/>
          <w:kern w:val="1"/>
          <w:lang w:eastAsia="ar-SA"/>
        </w:rPr>
        <w:t xml:space="preserve"> </w:t>
      </w:r>
      <w:r w:rsidRPr="005923F6">
        <w:rPr>
          <w:rFonts w:cs="Arial"/>
          <w:bCs/>
          <w:kern w:val="1"/>
          <w:lang w:eastAsia="ar-SA"/>
        </w:rPr>
        <w:t>объектов социал</w:t>
      </w:r>
      <w:r>
        <w:rPr>
          <w:rFonts w:cs="Arial"/>
          <w:bCs/>
          <w:kern w:val="1"/>
          <w:lang w:eastAsia="ar-SA"/>
        </w:rPr>
        <w:t>ьной инфраструктуры Волчанского</w:t>
      </w:r>
      <w:r w:rsidRPr="005923F6">
        <w:rPr>
          <w:rFonts w:cs="Arial"/>
          <w:bCs/>
          <w:kern w:val="1"/>
          <w:lang w:eastAsia="ar-SA"/>
        </w:rPr>
        <w:t xml:space="preserve"> сельского поселения</w:t>
      </w:r>
      <w:r w:rsidRPr="005923F6">
        <w:rPr>
          <w:rFonts w:cs="Arial"/>
          <w:kern w:val="1"/>
          <w:lang w:eastAsia="ar-SA"/>
        </w:rPr>
        <w:t xml:space="preserve"> показано, что экономика поселе</w:t>
      </w:r>
      <w:r w:rsidRPr="005923F6">
        <w:rPr>
          <w:rFonts w:cs="Arial"/>
          <w:kern w:val="1"/>
          <w:lang w:eastAsia="ar-SA"/>
        </w:rPr>
        <w:softHyphen/>
        <w:t>ния является малопривлекательной для частных инвестиций</w:t>
      </w:r>
      <w:r w:rsidRPr="005923F6">
        <w:rPr>
          <w:rFonts w:cs="Arial"/>
          <w:spacing w:val="-1"/>
          <w:kern w:val="1"/>
          <w:lang w:eastAsia="ar-SA"/>
        </w:rPr>
        <w:t>.</w:t>
      </w:r>
      <w:r w:rsidRPr="005923F6">
        <w:rPr>
          <w:rFonts w:cs="Arial"/>
          <w:kern w:val="1"/>
          <w:lang w:eastAsia="ar-SA"/>
        </w:rPr>
        <w:t xml:space="preserve"> Причинами тому служат </w:t>
      </w:r>
      <w:r w:rsidRPr="005923F6">
        <w:rPr>
          <w:rFonts w:cs="Arial"/>
          <w:spacing w:val="-1"/>
          <w:kern w:val="1"/>
          <w:lang w:eastAsia="ar-SA"/>
        </w:rPr>
        <w:t xml:space="preserve">низкий уровень доходов населения, отсутствие роста объёмов производства, относительно </w:t>
      </w:r>
      <w:r w:rsidRPr="005923F6">
        <w:rPr>
          <w:rFonts w:cs="Arial"/>
          <w:kern w:val="1"/>
          <w:lang w:eastAsia="ar-SA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обслуживающие объек</w:t>
      </w:r>
      <w:r w:rsidRPr="005923F6">
        <w:rPr>
          <w:rFonts w:cs="Arial"/>
          <w:kern w:val="1"/>
          <w:lang w:eastAsia="ar-SA"/>
        </w:rPr>
        <w:softHyphen/>
        <w:t>ты социальной инфраструктуры поселения отсутствуют. Поэтому в ка</w:t>
      </w:r>
      <w:r w:rsidRPr="005923F6">
        <w:rPr>
          <w:rFonts w:cs="Arial"/>
          <w:kern w:val="1"/>
          <w:lang w:eastAsia="ar-SA"/>
        </w:rPr>
        <w:softHyphen/>
        <w:t>честве основного источника инвестиций предлагается подразумевать поступления от вы</w:t>
      </w:r>
      <w:r w:rsidRPr="005923F6">
        <w:rPr>
          <w:rFonts w:cs="Arial"/>
          <w:kern w:val="1"/>
          <w:lang w:eastAsia="ar-SA"/>
        </w:rPr>
        <w:softHyphen/>
        <w:t>шестоящих бюджетов.</w:t>
      </w: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Оценочное распределение денежных средств на реализацию ПТР</w:t>
      </w:r>
      <w:r>
        <w:rPr>
          <w:rFonts w:cs="Arial"/>
          <w:spacing w:val="-1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приведено в таб.6.2.</w:t>
      </w:r>
    </w:p>
    <w:p w:rsidR="00116EE3" w:rsidRPr="005923F6" w:rsidRDefault="00116EE3" w:rsidP="005923F6">
      <w:pPr>
        <w:shd w:val="clear" w:color="auto" w:fill="FFFFFF"/>
        <w:suppressAutoHyphens/>
        <w:ind w:firstLine="709"/>
        <w:rPr>
          <w:rFonts w:cs="Arial"/>
          <w:spacing w:val="-1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Таблица 6.2. Источники привлечения денежных средст</w:t>
      </w:r>
      <w:r>
        <w:rPr>
          <w:rFonts w:cs="Arial"/>
          <w:spacing w:val="-1"/>
          <w:kern w:val="1"/>
          <w:lang w:eastAsia="ar-SA"/>
        </w:rPr>
        <w:t xml:space="preserve">в на реализацию ПКР Волчанского </w:t>
      </w:r>
      <w:r w:rsidRPr="005923F6">
        <w:rPr>
          <w:rFonts w:cs="Arial"/>
          <w:spacing w:val="-1"/>
          <w:kern w:val="1"/>
          <w:lang w:eastAsia="ar-SA"/>
        </w:rPr>
        <w:t>сельского поселения, тыс. руб.</w:t>
      </w:r>
    </w:p>
    <w:tbl>
      <w:tblPr>
        <w:tblW w:w="10443" w:type="dxa"/>
        <w:tblInd w:w="-8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2568"/>
        <w:gridCol w:w="1517"/>
        <w:gridCol w:w="1315"/>
        <w:gridCol w:w="1440"/>
        <w:gridCol w:w="1260"/>
        <w:gridCol w:w="1443"/>
      </w:tblGrid>
      <w:tr w:rsidR="00116EE3" w:rsidRPr="005923F6" w:rsidTr="00D63276">
        <w:trPr>
          <w:trHeight w:hRule="exact" w:val="15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№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3"/>
                <w:kern w:val="1"/>
                <w:lang w:eastAsia="ar-SA"/>
              </w:rPr>
            </w:pPr>
            <w:r w:rsidRPr="005923F6">
              <w:rPr>
                <w:rFonts w:cs="Arial"/>
                <w:spacing w:val="-3"/>
                <w:kern w:val="1"/>
                <w:lang w:eastAsia="ar-SA"/>
              </w:rPr>
              <w:t>Наименование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2"/>
                <w:kern w:val="1"/>
                <w:lang w:eastAsia="ar-SA"/>
              </w:rPr>
              <w:t>Бюджеты всех уров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4"/>
                <w:kern w:val="1"/>
                <w:lang w:eastAsia="ar-SA"/>
              </w:rPr>
              <w:t>ней и част</w:t>
            </w:r>
            <w:r w:rsidRPr="005923F6">
              <w:rPr>
                <w:rFonts w:cs="Arial"/>
                <w:spacing w:val="-4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t>ные инве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softHyphen/>
            </w:r>
            <w:r w:rsidRPr="005923F6">
              <w:rPr>
                <w:rFonts w:cs="Arial"/>
                <w:kern w:val="1"/>
                <w:lang w:eastAsia="ar-SA"/>
              </w:rPr>
              <w:t>сторы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 xml:space="preserve">В </w:t>
            </w:r>
            <w:proofErr w:type="spellStart"/>
            <w:r w:rsidRPr="005923F6">
              <w:rPr>
                <w:rFonts w:cs="Arial"/>
                <w:spacing w:val="-1"/>
                <w:kern w:val="1"/>
                <w:lang w:eastAsia="ar-SA"/>
              </w:rPr>
              <w:t>т.ч.федеральный</w:t>
            </w:r>
            <w:proofErr w:type="spellEnd"/>
            <w:r w:rsidRPr="005923F6">
              <w:rPr>
                <w:rFonts w:cs="Arial"/>
                <w:spacing w:val="-1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kern w:val="1"/>
                <w:lang w:eastAsia="ar-SA"/>
              </w:rPr>
              <w:t xml:space="preserve">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В </w:t>
            </w:r>
            <w:proofErr w:type="spellStart"/>
            <w:r w:rsidRPr="005923F6">
              <w:rPr>
                <w:rFonts w:cs="Arial"/>
                <w:spacing w:val="-3"/>
                <w:kern w:val="1"/>
                <w:lang w:eastAsia="ar-SA"/>
              </w:rPr>
              <w:t>т.ч</w:t>
            </w:r>
            <w:proofErr w:type="spellEnd"/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. </w:t>
            </w:r>
            <w:r w:rsidRPr="005923F6">
              <w:rPr>
                <w:rFonts w:cs="Arial"/>
                <w:kern w:val="1"/>
                <w:lang w:eastAsia="ar-SA"/>
              </w:rPr>
              <w:t>бюджет областной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В </w:t>
            </w:r>
            <w:proofErr w:type="spellStart"/>
            <w:r w:rsidRPr="005923F6">
              <w:rPr>
                <w:rFonts w:cs="Arial"/>
                <w:kern w:val="1"/>
                <w:lang w:eastAsia="ar-SA"/>
              </w:rPr>
              <w:t>т.ч</w:t>
            </w:r>
            <w:proofErr w:type="spellEnd"/>
            <w:r w:rsidRPr="005923F6">
              <w:rPr>
                <w:rFonts w:cs="Arial"/>
                <w:kern w:val="1"/>
                <w:lang w:eastAsia="ar-SA"/>
              </w:rPr>
              <w:t>.</w:t>
            </w:r>
          </w:p>
          <w:p w:rsidR="00116EE3" w:rsidRPr="005923F6" w:rsidRDefault="00116EE3" w:rsidP="005923F6">
            <w:pPr>
              <w:shd w:val="clear" w:color="auto" w:fill="FFFFFF"/>
              <w:suppressAutoHyphens/>
              <w:ind w:firstLine="709"/>
              <w:rPr>
                <w:rFonts w:cs="Arial"/>
                <w:spacing w:val="-1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>Местный бюджет</w:t>
            </w:r>
          </w:p>
          <w:p w:rsidR="00116EE3" w:rsidRPr="005923F6" w:rsidRDefault="00116EE3" w:rsidP="005923F6">
            <w:pPr>
              <w:shd w:val="clear" w:color="auto" w:fill="FFFFFF"/>
              <w:suppressAutoHyphens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1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 xml:space="preserve">В </w:t>
            </w:r>
            <w:proofErr w:type="spellStart"/>
            <w:r w:rsidRPr="005923F6">
              <w:rPr>
                <w:rFonts w:cs="Arial"/>
                <w:spacing w:val="-1"/>
                <w:kern w:val="1"/>
                <w:lang w:eastAsia="ar-SA"/>
              </w:rPr>
              <w:t>т.ч</w:t>
            </w:r>
            <w:proofErr w:type="spellEnd"/>
            <w:r w:rsidRPr="005923F6">
              <w:rPr>
                <w:rFonts w:cs="Arial"/>
                <w:spacing w:val="-1"/>
                <w:kern w:val="1"/>
                <w:lang w:eastAsia="ar-SA"/>
              </w:rPr>
              <w:t>. вне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бюджетные 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t>источники</w:t>
            </w:r>
          </w:p>
        </w:tc>
      </w:tr>
      <w:tr w:rsidR="00116EE3" w:rsidRPr="005923F6">
        <w:trPr>
          <w:trHeight w:hRule="exact" w:val="89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Ремонт объектов</w:t>
            </w:r>
            <w:r>
              <w:rPr>
                <w:rFonts w:cs="Arial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kern w:val="1"/>
                <w:lang w:eastAsia="ar-SA"/>
              </w:rPr>
              <w:t>социальной инфраструктуры</w:t>
            </w: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proofErr w:type="spellStart"/>
            <w:r w:rsidRPr="005923F6">
              <w:rPr>
                <w:rFonts w:cs="Arial"/>
                <w:kern w:val="1"/>
                <w:lang w:eastAsia="ar-SA"/>
              </w:rPr>
              <w:t>сетидорожной</w:t>
            </w:r>
            <w:proofErr w:type="spellEnd"/>
            <w:r w:rsidRPr="005923F6">
              <w:rPr>
                <w:rFonts w:cs="Arial"/>
                <w:kern w:val="1"/>
                <w:lang w:eastAsia="ar-SA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1655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750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855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663C5D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663C5D">
              <w:rPr>
                <w:rFonts w:cs="Arial"/>
                <w:kern w:val="1"/>
                <w:lang w:eastAsia="ar-SA"/>
              </w:rPr>
              <w:t>50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Благоустройство и развитие </w:t>
            </w:r>
            <w:r>
              <w:rPr>
                <w:rFonts w:cs="Arial"/>
                <w:kern w:val="1"/>
                <w:lang w:eastAsia="ar-SA"/>
              </w:rPr>
              <w:t xml:space="preserve">футбольного поля в </w:t>
            </w:r>
            <w:proofErr w:type="spellStart"/>
            <w:r>
              <w:rPr>
                <w:rFonts w:cs="Arial"/>
                <w:kern w:val="1"/>
                <w:lang w:eastAsia="ar-SA"/>
              </w:rPr>
              <w:t>с.Волчанское</w:t>
            </w:r>
            <w:proofErr w:type="spellEnd"/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390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135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190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>
              <w:rPr>
                <w:rFonts w:cs="Arial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800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515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265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100</w:t>
            </w:r>
          </w:p>
        </w:tc>
      </w:tr>
      <w:tr w:rsidR="00116EE3" w:rsidRPr="005923F6" w:rsidTr="005A104B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sz w:val="22"/>
                <w:szCs w:val="22"/>
                <w:lang w:eastAsia="ar-SA"/>
              </w:rPr>
              <w:t xml:space="preserve">Устройство тротуарных дорожек к социальным объектам               в </w:t>
            </w:r>
            <w:proofErr w:type="spellStart"/>
            <w:r>
              <w:rPr>
                <w:rFonts w:cs="Arial"/>
                <w:kern w:val="1"/>
                <w:sz w:val="22"/>
                <w:szCs w:val="22"/>
                <w:lang w:eastAsia="ar-SA"/>
              </w:rPr>
              <w:t>с.Волчанское</w:t>
            </w:r>
            <w:proofErr w:type="spellEnd"/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1620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5923F6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Default="00116EE3" w:rsidP="00277E89">
            <w:pPr>
              <w:shd w:val="clear" w:color="auto" w:fill="FFFFFF"/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1060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200</w:t>
            </w:r>
          </w:p>
        </w:tc>
      </w:tr>
    </w:tbl>
    <w:p w:rsidR="00116EE3" w:rsidRPr="005923F6" w:rsidRDefault="00116EE3" w:rsidP="005923F6">
      <w:pPr>
        <w:ind w:firstLine="709"/>
        <w:rPr>
          <w:rFonts w:cs="Arial"/>
        </w:rPr>
      </w:pPr>
    </w:p>
    <w:p w:rsidR="00116EE3" w:rsidRDefault="00116EE3" w:rsidP="005923F6">
      <w:pPr>
        <w:ind w:firstLine="709"/>
        <w:rPr>
          <w:rFonts w:cs="Arial"/>
        </w:rPr>
      </w:pPr>
    </w:p>
    <w:p w:rsidR="00116EE3" w:rsidRDefault="00116EE3" w:rsidP="005923F6">
      <w:pPr>
        <w:ind w:firstLine="709"/>
        <w:rPr>
          <w:rFonts w:cs="Arial"/>
        </w:rPr>
      </w:pP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lastRenderedPageBreak/>
        <w:t>7. Оценка эффективности мероприятий развития транспортной инфраструктуры: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-Обеспечить 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 xml:space="preserve"> - обеспечить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</w:r>
    </w:p>
    <w:p w:rsidR="00116EE3" w:rsidRPr="005923F6" w:rsidRDefault="00116EE3" w:rsidP="005923F6">
      <w:pPr>
        <w:ind w:firstLine="709"/>
        <w:rPr>
          <w:rFonts w:cs="Arial"/>
        </w:rPr>
      </w:pPr>
      <w:r w:rsidRPr="005923F6">
        <w:rPr>
          <w:rFonts w:cs="Arial"/>
        </w:rPr>
        <w:t>-обеспечить эффективность функционирования действующей социальной инфраструктуры.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8. Предложение по институциональным преобразованиям. Совершенствованию правового информационного обеспечения деятельности в сфере социального обслуживания населения и субъектов экономической деятельности</w:t>
      </w:r>
      <w:r>
        <w:rPr>
          <w:rFonts w:cs="Arial"/>
          <w:kern w:val="1"/>
          <w:lang w:eastAsia="ar-SA"/>
        </w:rPr>
        <w:t xml:space="preserve"> на территории Волчанского</w:t>
      </w:r>
      <w:r w:rsidRPr="005923F6">
        <w:rPr>
          <w:rFonts w:cs="Arial"/>
          <w:kern w:val="1"/>
          <w:lang w:eastAsia="ar-SA"/>
        </w:rPr>
        <w:t xml:space="preserve"> сельского поселения.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Совет</w:t>
      </w:r>
      <w:r>
        <w:rPr>
          <w:rFonts w:cs="Arial"/>
          <w:kern w:val="1"/>
          <w:lang w:eastAsia="ar-SA"/>
        </w:rPr>
        <w:t xml:space="preserve"> народных депутатов Волчанского </w:t>
      </w:r>
      <w:r w:rsidRPr="005923F6">
        <w:rPr>
          <w:rFonts w:cs="Arial"/>
          <w:kern w:val="1"/>
          <w:lang w:eastAsia="ar-SA"/>
        </w:rPr>
        <w:t xml:space="preserve"> сельского поселения 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контроль за реализацией программных мероприятий по срокам, содержанию, финансовым затратам и ресурсам;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Программа разрабатывается сроком на срок действия Генерального плана поселения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 подлежит корректировке ежегодно.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и корректировка Программы осуществляется на основании следующих нормативных документов.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Программы включает следующие этапы: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1.Периодический сбор информации о результатах проводимых преобразований в социальном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хозяйстве, а также информации о состоянии и развитии социальной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инфраструктуры;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2.Вверификация данных;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3.Анализ данных о результатах проводимых преобразований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социальной инфраструктуры.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социальной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 xml:space="preserve">инфраструктуры. </w:t>
      </w:r>
    </w:p>
    <w:p w:rsidR="00116EE3" w:rsidRPr="005923F6" w:rsidRDefault="00116EE3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Разработка и последующая корректировка Программы комплексного развития социальной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инфраструктуры базируется на необходимости достижения целевых уровней муниципальных стандартов качества предоставления социальных услуг при соблюдении ограничений по платежной способности потребителей, то есть при обеспечении не только технической, но и экономической доступности</w:t>
      </w:r>
      <w:r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услуг.</w:t>
      </w:r>
    </w:p>
    <w:sectPr w:rsidR="00116EE3" w:rsidRPr="005923F6" w:rsidSect="00FA73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F3F" w:rsidRDefault="00F66F3F" w:rsidP="007E7B6D">
      <w:r>
        <w:separator/>
      </w:r>
    </w:p>
  </w:endnote>
  <w:endnote w:type="continuationSeparator" w:id="0">
    <w:p w:rsidR="00F66F3F" w:rsidRDefault="00F66F3F" w:rsidP="007E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F3F" w:rsidRDefault="00F66F3F" w:rsidP="007E7B6D">
      <w:r>
        <w:separator/>
      </w:r>
    </w:p>
  </w:footnote>
  <w:footnote w:type="continuationSeparator" w:id="0">
    <w:p w:rsidR="00F66F3F" w:rsidRDefault="00F66F3F" w:rsidP="007E7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BA0B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2CC5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746EA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D98C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68475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C6C5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58F3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092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C4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22B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50"/>
    <w:rsid w:val="00050AE4"/>
    <w:rsid w:val="000679F7"/>
    <w:rsid w:val="00090E19"/>
    <w:rsid w:val="00096A9C"/>
    <w:rsid w:val="000B18FB"/>
    <w:rsid w:val="000B7C3C"/>
    <w:rsid w:val="000D7F83"/>
    <w:rsid w:val="000E5DD6"/>
    <w:rsid w:val="00116EE3"/>
    <w:rsid w:val="00124D70"/>
    <w:rsid w:val="00126326"/>
    <w:rsid w:val="0015375B"/>
    <w:rsid w:val="0019016E"/>
    <w:rsid w:val="001B51E5"/>
    <w:rsid w:val="001E4946"/>
    <w:rsid w:val="001F047E"/>
    <w:rsid w:val="00253C52"/>
    <w:rsid w:val="0025449B"/>
    <w:rsid w:val="002728FD"/>
    <w:rsid w:val="00273498"/>
    <w:rsid w:val="00277E89"/>
    <w:rsid w:val="00281418"/>
    <w:rsid w:val="00283211"/>
    <w:rsid w:val="002A4AA2"/>
    <w:rsid w:val="002C471B"/>
    <w:rsid w:val="00327699"/>
    <w:rsid w:val="00331EC6"/>
    <w:rsid w:val="00340FEB"/>
    <w:rsid w:val="003442EA"/>
    <w:rsid w:val="00370F86"/>
    <w:rsid w:val="00372A3B"/>
    <w:rsid w:val="0038237B"/>
    <w:rsid w:val="003C4935"/>
    <w:rsid w:val="003C61A1"/>
    <w:rsid w:val="003F57C9"/>
    <w:rsid w:val="003F7C58"/>
    <w:rsid w:val="00423A5E"/>
    <w:rsid w:val="00437199"/>
    <w:rsid w:val="00463B96"/>
    <w:rsid w:val="004809BD"/>
    <w:rsid w:val="00481F88"/>
    <w:rsid w:val="004B3388"/>
    <w:rsid w:val="004B4C5D"/>
    <w:rsid w:val="004E0AAF"/>
    <w:rsid w:val="004E1657"/>
    <w:rsid w:val="00503C50"/>
    <w:rsid w:val="00515785"/>
    <w:rsid w:val="00517674"/>
    <w:rsid w:val="00522A9D"/>
    <w:rsid w:val="005323F2"/>
    <w:rsid w:val="00534004"/>
    <w:rsid w:val="005529E2"/>
    <w:rsid w:val="00557DEB"/>
    <w:rsid w:val="0056397A"/>
    <w:rsid w:val="005923F6"/>
    <w:rsid w:val="00593195"/>
    <w:rsid w:val="005A104B"/>
    <w:rsid w:val="005C0CF8"/>
    <w:rsid w:val="005E3C7A"/>
    <w:rsid w:val="005F250C"/>
    <w:rsid w:val="005F5C80"/>
    <w:rsid w:val="00601398"/>
    <w:rsid w:val="006023CC"/>
    <w:rsid w:val="00617A40"/>
    <w:rsid w:val="00621F6F"/>
    <w:rsid w:val="00663C5D"/>
    <w:rsid w:val="006B1D12"/>
    <w:rsid w:val="006C35FE"/>
    <w:rsid w:val="006F099E"/>
    <w:rsid w:val="006F1ABC"/>
    <w:rsid w:val="00730040"/>
    <w:rsid w:val="0073120C"/>
    <w:rsid w:val="00764E9F"/>
    <w:rsid w:val="00771DF7"/>
    <w:rsid w:val="0077300B"/>
    <w:rsid w:val="00780FDD"/>
    <w:rsid w:val="007827CD"/>
    <w:rsid w:val="00783657"/>
    <w:rsid w:val="00793AC8"/>
    <w:rsid w:val="007B35B8"/>
    <w:rsid w:val="007C0D00"/>
    <w:rsid w:val="007D269F"/>
    <w:rsid w:val="007D58D0"/>
    <w:rsid w:val="007E0ED1"/>
    <w:rsid w:val="007E7B6D"/>
    <w:rsid w:val="007F16BC"/>
    <w:rsid w:val="00816BD3"/>
    <w:rsid w:val="008213DA"/>
    <w:rsid w:val="00825F57"/>
    <w:rsid w:val="00827FA8"/>
    <w:rsid w:val="0085150C"/>
    <w:rsid w:val="00851908"/>
    <w:rsid w:val="00855781"/>
    <w:rsid w:val="008621FC"/>
    <w:rsid w:val="00863535"/>
    <w:rsid w:val="0086697A"/>
    <w:rsid w:val="00871EDD"/>
    <w:rsid w:val="00876F1C"/>
    <w:rsid w:val="00877B9D"/>
    <w:rsid w:val="00883810"/>
    <w:rsid w:val="00897A0E"/>
    <w:rsid w:val="008A2421"/>
    <w:rsid w:val="008B2D2A"/>
    <w:rsid w:val="008F1859"/>
    <w:rsid w:val="008F47F1"/>
    <w:rsid w:val="00961B75"/>
    <w:rsid w:val="009844CA"/>
    <w:rsid w:val="009B1AF3"/>
    <w:rsid w:val="009B23F1"/>
    <w:rsid w:val="009C7C2A"/>
    <w:rsid w:val="009D2A71"/>
    <w:rsid w:val="009E1F30"/>
    <w:rsid w:val="009E382D"/>
    <w:rsid w:val="00A11331"/>
    <w:rsid w:val="00A16498"/>
    <w:rsid w:val="00A25C66"/>
    <w:rsid w:val="00A44026"/>
    <w:rsid w:val="00A51498"/>
    <w:rsid w:val="00A83BA4"/>
    <w:rsid w:val="00AB579D"/>
    <w:rsid w:val="00AD0899"/>
    <w:rsid w:val="00B22DCD"/>
    <w:rsid w:val="00B339F4"/>
    <w:rsid w:val="00B33B89"/>
    <w:rsid w:val="00B44F2D"/>
    <w:rsid w:val="00B547D0"/>
    <w:rsid w:val="00B6266B"/>
    <w:rsid w:val="00B640C0"/>
    <w:rsid w:val="00B722E1"/>
    <w:rsid w:val="00B9548B"/>
    <w:rsid w:val="00BA4241"/>
    <w:rsid w:val="00BC0426"/>
    <w:rsid w:val="00BC238F"/>
    <w:rsid w:val="00C221AA"/>
    <w:rsid w:val="00C334AC"/>
    <w:rsid w:val="00C4411D"/>
    <w:rsid w:val="00C45DB8"/>
    <w:rsid w:val="00C70FAB"/>
    <w:rsid w:val="00C97652"/>
    <w:rsid w:val="00CB1AEC"/>
    <w:rsid w:val="00CE5983"/>
    <w:rsid w:val="00D03F56"/>
    <w:rsid w:val="00D1182B"/>
    <w:rsid w:val="00D24317"/>
    <w:rsid w:val="00D44CBF"/>
    <w:rsid w:val="00D60841"/>
    <w:rsid w:val="00D63276"/>
    <w:rsid w:val="00D643E9"/>
    <w:rsid w:val="00D94769"/>
    <w:rsid w:val="00D97E23"/>
    <w:rsid w:val="00DC36DA"/>
    <w:rsid w:val="00DD4D7D"/>
    <w:rsid w:val="00DE4EA9"/>
    <w:rsid w:val="00DF100D"/>
    <w:rsid w:val="00E133D5"/>
    <w:rsid w:val="00E252F9"/>
    <w:rsid w:val="00E30E17"/>
    <w:rsid w:val="00E4092B"/>
    <w:rsid w:val="00E75054"/>
    <w:rsid w:val="00E93C10"/>
    <w:rsid w:val="00E93DDD"/>
    <w:rsid w:val="00EB7E0C"/>
    <w:rsid w:val="00EC7DF8"/>
    <w:rsid w:val="00F02317"/>
    <w:rsid w:val="00F24380"/>
    <w:rsid w:val="00F24B44"/>
    <w:rsid w:val="00F26EC7"/>
    <w:rsid w:val="00F3135F"/>
    <w:rsid w:val="00F52193"/>
    <w:rsid w:val="00F66F3F"/>
    <w:rsid w:val="00F84A9B"/>
    <w:rsid w:val="00F86AE9"/>
    <w:rsid w:val="00F96702"/>
    <w:rsid w:val="00FA7310"/>
    <w:rsid w:val="00FB0B11"/>
    <w:rsid w:val="00FB540E"/>
    <w:rsid w:val="00FC4BAE"/>
    <w:rsid w:val="00FC691D"/>
    <w:rsid w:val="00FD6B79"/>
    <w:rsid w:val="00FE335B"/>
    <w:rsid w:val="00FE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53C5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253C52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253C52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253C52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253C5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5923F6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5923F6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5923F6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5923F6"/>
    <w:rPr>
      <w:rFonts w:ascii="Arial" w:hAnsi="Arial" w:cs="Times New Roman"/>
      <w:b/>
      <w:sz w:val="28"/>
    </w:rPr>
  </w:style>
  <w:style w:type="paragraph" w:styleId="a3">
    <w:name w:val="Normal (Web)"/>
    <w:basedOn w:val="a"/>
    <w:uiPriority w:val="99"/>
    <w:semiHidden/>
    <w:rsid w:val="00503C50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Strong"/>
    <w:uiPriority w:val="99"/>
    <w:qFormat/>
    <w:rsid w:val="00503C50"/>
    <w:rPr>
      <w:rFonts w:cs="Times New Roman"/>
      <w:b/>
    </w:rPr>
  </w:style>
  <w:style w:type="character" w:customStyle="1" w:styleId="apple-converted-space">
    <w:name w:val="apple-converted-space"/>
    <w:uiPriority w:val="99"/>
    <w:rsid w:val="00503C5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728FD"/>
    <w:rPr>
      <w:rFonts w:ascii="Segoe UI" w:eastAsia="Calibri" w:hAnsi="Segoe UI"/>
      <w:sz w:val="18"/>
      <w:szCs w:val="18"/>
      <w:lang w:eastAsia="en-US"/>
    </w:rPr>
  </w:style>
  <w:style w:type="character" w:customStyle="1" w:styleId="a6">
    <w:name w:val="Текст выноски Знак"/>
    <w:link w:val="a5"/>
    <w:uiPriority w:val="99"/>
    <w:semiHidden/>
    <w:locked/>
    <w:rsid w:val="002728FD"/>
    <w:rPr>
      <w:rFonts w:ascii="Segoe UI" w:hAnsi="Segoe UI" w:cs="Times New Roman"/>
      <w:sz w:val="18"/>
      <w:lang w:eastAsia="en-US"/>
    </w:rPr>
  </w:style>
  <w:style w:type="character" w:styleId="HTML">
    <w:name w:val="HTML Variable"/>
    <w:aliases w:val="!Ссылки в документе"/>
    <w:uiPriority w:val="99"/>
    <w:rsid w:val="00253C52"/>
    <w:rPr>
      <w:rFonts w:ascii="Arial" w:hAnsi="Arial" w:cs="Times New Roman"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semiHidden/>
    <w:rsid w:val="00253C5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uiPriority w:val="99"/>
    <w:semiHidden/>
    <w:locked/>
    <w:rsid w:val="005923F6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253C5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uiPriority w:val="99"/>
    <w:rsid w:val="00253C52"/>
    <w:rPr>
      <w:rFonts w:cs="Times New Roman"/>
      <w:color w:val="0000FF"/>
      <w:u w:val="none"/>
    </w:rPr>
  </w:style>
  <w:style w:type="table" w:styleId="aa">
    <w:name w:val="Table Grid"/>
    <w:basedOn w:val="a1"/>
    <w:uiPriority w:val="99"/>
    <w:rsid w:val="005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E7B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E7B6D"/>
    <w:rPr>
      <w:rFonts w:ascii="Arial" w:hAnsi="Arial" w:cs="Times New Roman"/>
      <w:sz w:val="24"/>
    </w:rPr>
  </w:style>
  <w:style w:type="paragraph" w:styleId="ad">
    <w:name w:val="footer"/>
    <w:basedOn w:val="a"/>
    <w:link w:val="ae"/>
    <w:uiPriority w:val="99"/>
    <w:rsid w:val="007E7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7E7B6D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253C5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253C5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253C5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442</TotalTime>
  <Pages>15</Pages>
  <Words>3408</Words>
  <Characters>19432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Бежко Ольга Юрьевна</dc:creator>
  <cp:keywords/>
  <dc:description/>
  <cp:lastModifiedBy>Fess</cp:lastModifiedBy>
  <cp:revision>18</cp:revision>
  <cp:lastPrinted>2017-11-10T06:47:00Z</cp:lastPrinted>
  <dcterms:created xsi:type="dcterms:W3CDTF">2017-10-18T11:46:00Z</dcterms:created>
  <dcterms:modified xsi:type="dcterms:W3CDTF">2017-12-02T17:36:00Z</dcterms:modified>
</cp:coreProperties>
</file>